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BD" w:rsidRDefault="009B49BD" w:rsidP="009B49BD">
      <w:pPr>
        <w:spacing w:line="520" w:lineRule="exact"/>
        <w:jc w:val="left"/>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hint="eastAsia"/>
          <w:sz w:val="32"/>
          <w:szCs w:val="32"/>
        </w:rPr>
        <w:t>3</w:t>
      </w:r>
    </w:p>
    <w:p w:rsidR="009B49BD" w:rsidRDefault="009B49BD" w:rsidP="009B49BD">
      <w:pPr>
        <w:snapToGrid w:val="0"/>
        <w:jc w:val="center"/>
        <w:rPr>
          <w:rFonts w:ascii="Times New Roman" w:eastAsia="方正小标宋_GBK" w:hAnsi="Times New Roman"/>
          <w:sz w:val="44"/>
          <w:szCs w:val="44"/>
        </w:rPr>
      </w:pPr>
      <w:r>
        <w:rPr>
          <w:rFonts w:ascii="Times New Roman" w:eastAsia="方正小标宋_GBK" w:hAnsi="Times New Roman"/>
          <w:sz w:val="44"/>
          <w:szCs w:val="44"/>
        </w:rPr>
        <w:t>建设工程质量检测</w:t>
      </w:r>
      <w:proofErr w:type="gramStart"/>
      <w:r>
        <w:rPr>
          <w:rFonts w:ascii="Times New Roman" w:eastAsia="方正小标宋_GBK" w:hAnsi="Times New Roman"/>
          <w:sz w:val="44"/>
          <w:szCs w:val="44"/>
        </w:rPr>
        <w:t>暨施工</w:t>
      </w:r>
      <w:proofErr w:type="gramEnd"/>
      <w:r>
        <w:rPr>
          <w:rFonts w:ascii="Times New Roman" w:eastAsia="方正小标宋_GBK" w:hAnsi="Times New Roman"/>
          <w:sz w:val="44"/>
          <w:szCs w:val="44"/>
        </w:rPr>
        <w:t>现场预拌混凝土质量管控专项检查表</w:t>
      </w:r>
    </w:p>
    <w:p w:rsidR="009B49BD" w:rsidRDefault="009B49BD" w:rsidP="009B49BD">
      <w:pPr>
        <w:spacing w:line="360" w:lineRule="exact"/>
        <w:rPr>
          <w:rFonts w:ascii="Times New Roman" w:hAnsi="Times New Roman"/>
          <w:sz w:val="24"/>
          <w:szCs w:val="44"/>
        </w:rPr>
      </w:pPr>
      <w:r>
        <w:rPr>
          <w:rFonts w:ascii="Times New Roman" w:hAnsi="Times New Roman"/>
          <w:sz w:val="24"/>
          <w:szCs w:val="44"/>
        </w:rPr>
        <w:t>检查对象</w:t>
      </w:r>
      <w:r>
        <w:rPr>
          <w:rFonts w:ascii="Times New Roman" w:hAnsi="Times New Roman"/>
          <w:sz w:val="24"/>
          <w:szCs w:val="44"/>
        </w:rPr>
        <w:t>:</w:t>
      </w:r>
      <w:r>
        <w:rPr>
          <w:rFonts w:ascii="Times New Roman" w:hAnsi="Times New Roman"/>
          <w:sz w:val="24"/>
          <w:szCs w:val="44"/>
        </w:rPr>
        <w:t>检测机构</w:t>
      </w:r>
      <w:r>
        <w:rPr>
          <w:rFonts w:ascii="Times New Roman" w:hAnsi="Times New Roman"/>
          <w:sz w:val="24"/>
          <w:szCs w:val="44"/>
        </w:rPr>
        <w:t xml:space="preserve">                                               </w:t>
      </w:r>
    </w:p>
    <w:tbl>
      <w:tblPr>
        <w:tblW w:w="14707"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3272"/>
        <w:gridCol w:w="4949"/>
        <w:gridCol w:w="3119"/>
        <w:gridCol w:w="2693"/>
      </w:tblGrid>
      <w:tr w:rsidR="009B49BD" w:rsidTr="00306D7D">
        <w:trPr>
          <w:trHeight w:val="552"/>
        </w:trPr>
        <w:tc>
          <w:tcPr>
            <w:tcW w:w="674" w:type="dxa"/>
            <w:vMerge w:val="restart"/>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序号</w:t>
            </w:r>
          </w:p>
        </w:tc>
        <w:tc>
          <w:tcPr>
            <w:tcW w:w="3272" w:type="dxa"/>
            <w:vMerge w:val="restart"/>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检查内容</w:t>
            </w:r>
          </w:p>
        </w:tc>
        <w:tc>
          <w:tcPr>
            <w:tcW w:w="4949" w:type="dxa"/>
            <w:vMerge w:val="restart"/>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检查要点</w:t>
            </w:r>
          </w:p>
        </w:tc>
        <w:tc>
          <w:tcPr>
            <w:tcW w:w="5812" w:type="dxa"/>
            <w:gridSpan w:val="2"/>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检查情况</w:t>
            </w:r>
          </w:p>
        </w:tc>
      </w:tr>
      <w:tr w:rsidR="009B49BD" w:rsidTr="00306D7D">
        <w:trPr>
          <w:trHeight w:val="552"/>
        </w:trPr>
        <w:tc>
          <w:tcPr>
            <w:tcW w:w="674" w:type="dxa"/>
            <w:vMerge/>
            <w:vAlign w:val="center"/>
          </w:tcPr>
          <w:p w:rsidR="009B49BD" w:rsidRDefault="009B49BD" w:rsidP="00306D7D">
            <w:pPr>
              <w:spacing w:line="360" w:lineRule="exact"/>
              <w:jc w:val="center"/>
              <w:rPr>
                <w:rFonts w:ascii="Times New Roman" w:hAnsi="Times New Roman"/>
                <w:sz w:val="24"/>
                <w:szCs w:val="44"/>
              </w:rPr>
            </w:pPr>
          </w:p>
        </w:tc>
        <w:tc>
          <w:tcPr>
            <w:tcW w:w="3272" w:type="dxa"/>
            <w:vMerge/>
            <w:vAlign w:val="center"/>
          </w:tcPr>
          <w:p w:rsidR="009B49BD" w:rsidRDefault="009B49BD" w:rsidP="00306D7D">
            <w:pPr>
              <w:spacing w:line="360" w:lineRule="exact"/>
              <w:rPr>
                <w:rFonts w:ascii="Times New Roman" w:hAnsi="Times New Roman"/>
                <w:sz w:val="24"/>
                <w:szCs w:val="44"/>
              </w:rPr>
            </w:pPr>
          </w:p>
        </w:tc>
        <w:tc>
          <w:tcPr>
            <w:tcW w:w="4949" w:type="dxa"/>
            <w:vMerge/>
            <w:vAlign w:val="center"/>
          </w:tcPr>
          <w:p w:rsidR="009B49BD" w:rsidRDefault="009B49BD" w:rsidP="00306D7D">
            <w:pPr>
              <w:spacing w:line="360" w:lineRule="exact"/>
              <w:rPr>
                <w:rFonts w:ascii="Times New Roman" w:hAnsi="Times New Roman"/>
                <w:sz w:val="24"/>
                <w:szCs w:val="44"/>
              </w:rPr>
            </w:pPr>
          </w:p>
        </w:tc>
        <w:tc>
          <w:tcPr>
            <w:tcW w:w="3119"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检查结果</w:t>
            </w:r>
          </w:p>
        </w:tc>
        <w:tc>
          <w:tcPr>
            <w:tcW w:w="2693"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存在主要问题</w:t>
            </w:r>
          </w:p>
        </w:tc>
      </w:tr>
      <w:tr w:rsidR="009B49BD" w:rsidTr="00306D7D">
        <w:trPr>
          <w:trHeight w:val="706"/>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检测人员管理情况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1.</w:t>
            </w:r>
            <w:r>
              <w:rPr>
                <w:rFonts w:ascii="Times New Roman" w:hAnsi="Times New Roman"/>
                <w:sz w:val="24"/>
                <w:szCs w:val="44"/>
              </w:rPr>
              <w:t>检测人员未录入监管系统或检测人员虽已录入监管系统，但录入信息与实际情况不符；</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2.</w:t>
            </w:r>
            <w:r>
              <w:rPr>
                <w:rFonts w:ascii="Times New Roman" w:hAnsi="Times New Roman"/>
                <w:sz w:val="24"/>
                <w:szCs w:val="44"/>
              </w:rPr>
              <w:t>检测人员未经培训上岗；</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3.</w:t>
            </w:r>
            <w:r>
              <w:rPr>
                <w:rFonts w:ascii="Times New Roman" w:hAnsi="Times New Roman"/>
                <w:sz w:val="24"/>
                <w:szCs w:val="44"/>
              </w:rPr>
              <w:t>未建立健全人员管理档案；</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4.</w:t>
            </w:r>
            <w:r>
              <w:rPr>
                <w:rFonts w:ascii="Times New Roman" w:hAnsi="Times New Roman"/>
                <w:sz w:val="24"/>
                <w:szCs w:val="44"/>
              </w:rPr>
              <w:t>检测人员同时受聘于两个或两个以上检测机构；</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5.</w:t>
            </w:r>
            <w:r>
              <w:rPr>
                <w:rFonts w:ascii="Times New Roman" w:hAnsi="Times New Roman"/>
                <w:sz w:val="24"/>
                <w:szCs w:val="44"/>
              </w:rPr>
              <w:t>聘用黑名单有效期内或被市场禁入的检测人员。</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06"/>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2</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仪器设备管理情况</w:t>
            </w:r>
          </w:p>
        </w:tc>
        <w:tc>
          <w:tcPr>
            <w:tcW w:w="4949" w:type="dxa"/>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1.</w:t>
            </w:r>
            <w:r>
              <w:rPr>
                <w:rFonts w:ascii="Times New Roman" w:hAnsi="Times New Roman"/>
                <w:sz w:val="24"/>
                <w:szCs w:val="44"/>
              </w:rPr>
              <w:t>检测仪器未按规定进行检定或校准；</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2.</w:t>
            </w:r>
            <w:r>
              <w:rPr>
                <w:rFonts w:ascii="Times New Roman" w:hAnsi="Times New Roman"/>
                <w:sz w:val="24"/>
                <w:szCs w:val="44"/>
              </w:rPr>
              <w:t>检测仪器超出检定或校准有效期，仍用于检测工作；</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3.</w:t>
            </w:r>
            <w:r>
              <w:rPr>
                <w:rFonts w:ascii="Times New Roman" w:hAnsi="Times New Roman"/>
                <w:sz w:val="24"/>
                <w:szCs w:val="44"/>
              </w:rPr>
              <w:t>未建立健全设备管理档案；</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4.</w:t>
            </w:r>
            <w:r>
              <w:rPr>
                <w:rFonts w:ascii="Times New Roman" w:hAnsi="Times New Roman"/>
                <w:sz w:val="24"/>
                <w:szCs w:val="44"/>
              </w:rPr>
              <w:t>主要仪器设备使用记录与报告不一致。</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06"/>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3</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检测环境管理情况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实验室检测环境是否符合标准、规范要求</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06"/>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4</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能力验证情况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检测机构及检测人员能力验证情况以及结果为不满意或离群的情况下，是否继续开展检测</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844"/>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lastRenderedPageBreak/>
              <w:t>5</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视频监控管理情况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1.</w:t>
            </w:r>
            <w:r>
              <w:rPr>
                <w:rFonts w:ascii="Times New Roman" w:hAnsi="Times New Roman"/>
                <w:sz w:val="24"/>
                <w:szCs w:val="44"/>
              </w:rPr>
              <w:t>检测机构是否在实验台安装视频监控；</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2.</w:t>
            </w:r>
            <w:r>
              <w:rPr>
                <w:rFonts w:ascii="Times New Roman" w:hAnsi="Times New Roman"/>
                <w:sz w:val="24"/>
                <w:szCs w:val="44"/>
              </w:rPr>
              <w:t>视频资料是否实时记录实验过程；</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3.</w:t>
            </w:r>
            <w:r>
              <w:rPr>
                <w:rFonts w:ascii="Times New Roman" w:hAnsi="Times New Roman"/>
                <w:sz w:val="24"/>
                <w:szCs w:val="44"/>
              </w:rPr>
              <w:t>视频资料保存期是否满足不少于三个月的要求。</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844"/>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6</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检测报告上传及使用二</w:t>
            </w:r>
            <w:proofErr w:type="gramStart"/>
            <w:r>
              <w:rPr>
                <w:rFonts w:ascii="Times New Roman" w:hAnsi="Times New Roman"/>
                <w:sz w:val="24"/>
                <w:szCs w:val="44"/>
              </w:rPr>
              <w:t>维码情况</w:t>
            </w:r>
            <w:proofErr w:type="gramEnd"/>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是否按规定进行检测报告上传，检测报告是否按规定使用检测监管系统生成的</w:t>
            </w:r>
            <w:proofErr w:type="gramStart"/>
            <w:r>
              <w:rPr>
                <w:rFonts w:ascii="Times New Roman" w:hAnsi="Times New Roman"/>
                <w:sz w:val="24"/>
                <w:szCs w:val="44"/>
              </w:rPr>
              <w:t>二维码</w:t>
            </w:r>
            <w:proofErr w:type="gramEnd"/>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844"/>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7</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档案资料管理情况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档案资料管理是否混乱，检测合同、委托单、原始记录、检测报告、委托编号是否统一</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690"/>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8</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检测合同</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1.</w:t>
            </w:r>
            <w:r>
              <w:rPr>
                <w:rFonts w:ascii="Times New Roman" w:hAnsi="Times New Roman"/>
                <w:sz w:val="24"/>
                <w:szCs w:val="44"/>
              </w:rPr>
              <w:t>是否签订检测合同实施检测；</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2.</w:t>
            </w:r>
            <w:r>
              <w:rPr>
                <w:rFonts w:ascii="Times New Roman" w:hAnsi="Times New Roman"/>
                <w:sz w:val="24"/>
                <w:szCs w:val="44"/>
              </w:rPr>
              <w:t>作为验收依据的检测报告，是否由建设单位委托并签订检测合同；</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3.</w:t>
            </w:r>
            <w:r>
              <w:rPr>
                <w:rFonts w:ascii="Times New Roman" w:hAnsi="Times New Roman"/>
                <w:sz w:val="24"/>
                <w:szCs w:val="44"/>
              </w:rPr>
              <w:t>是否存在签订三方委托合同，阴阳合同等行为。</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24"/>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9</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样品收样、报告发放、检测结论不合格处理台</w:t>
            </w:r>
            <w:proofErr w:type="gramStart"/>
            <w:r>
              <w:rPr>
                <w:rFonts w:ascii="Times New Roman" w:hAnsi="Times New Roman"/>
                <w:sz w:val="24"/>
                <w:szCs w:val="44"/>
              </w:rPr>
              <w:t>账情况</w:t>
            </w:r>
            <w:proofErr w:type="gramEnd"/>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样品收样、报告发放、检测结论不合格处理台</w:t>
            </w:r>
            <w:proofErr w:type="gramStart"/>
            <w:r>
              <w:rPr>
                <w:rFonts w:ascii="Times New Roman" w:hAnsi="Times New Roman"/>
                <w:sz w:val="24"/>
                <w:szCs w:val="44"/>
              </w:rPr>
              <w:t>账建立</w:t>
            </w:r>
            <w:proofErr w:type="gramEnd"/>
            <w:r>
              <w:rPr>
                <w:rFonts w:ascii="Times New Roman" w:hAnsi="Times New Roman"/>
                <w:sz w:val="24"/>
                <w:szCs w:val="44"/>
              </w:rPr>
              <w:t>是否规范</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40"/>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10</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在资质范围内开展检测情况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检测项目是否超出计量认证附表参数或超出建设行政主管部门颁发的资质证书范围</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41"/>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11</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资质证书管理情况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1.</w:t>
            </w:r>
            <w:r>
              <w:rPr>
                <w:rFonts w:ascii="Times New Roman" w:hAnsi="Times New Roman"/>
                <w:sz w:val="24"/>
                <w:szCs w:val="44"/>
              </w:rPr>
              <w:t>是否存在涂改、倒卖、出租、出借检测资质的情况；</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2.</w:t>
            </w:r>
            <w:r>
              <w:rPr>
                <w:rFonts w:ascii="Times New Roman" w:hAnsi="Times New Roman"/>
                <w:sz w:val="24"/>
                <w:szCs w:val="44"/>
              </w:rPr>
              <w:t>是否存在转包或违法分包检测业务的情况。</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13"/>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12</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检测方法</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是否按照相关标准、规范规定的方法开展检测活动</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709"/>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13</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检测结论</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1.</w:t>
            </w:r>
            <w:r>
              <w:rPr>
                <w:rFonts w:ascii="Times New Roman" w:hAnsi="Times New Roman"/>
                <w:sz w:val="24"/>
                <w:szCs w:val="44"/>
              </w:rPr>
              <w:t>检测报告结论是否存在明显错误；</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2.</w:t>
            </w:r>
            <w:r>
              <w:rPr>
                <w:rFonts w:ascii="Times New Roman" w:hAnsi="Times New Roman"/>
                <w:sz w:val="24"/>
                <w:szCs w:val="44"/>
              </w:rPr>
              <w:t>是否使用错误、过期、作废标准开展检测，出具检测报告。</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90"/>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lastRenderedPageBreak/>
              <w:t>14</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虚假检测情况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是否存在伪造检测数据，出具虚假检测（鉴定）报告结论，随意修改报告内容的情况</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90"/>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15</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检测原始记录情况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是否存在检测原始记录信息及数据记录不全，造成检测报告数据无法追溯的情况</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90"/>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16</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配合检查情况</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是否存在拒不配合建设行政主管部门组织的监督检查，在接受监督检查工作中不能如实提供机构、人员、设备资料，或提供的资料弄虚作假的情况</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90"/>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17</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样品管理</w:t>
            </w:r>
          </w:p>
        </w:tc>
        <w:tc>
          <w:tcPr>
            <w:tcW w:w="494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1.</w:t>
            </w:r>
            <w:r>
              <w:rPr>
                <w:rFonts w:ascii="Times New Roman" w:hAnsi="Times New Roman"/>
                <w:sz w:val="24"/>
                <w:szCs w:val="44"/>
              </w:rPr>
              <w:t>是否接收未绑定</w:t>
            </w:r>
            <w:proofErr w:type="gramStart"/>
            <w:r>
              <w:rPr>
                <w:rFonts w:ascii="Times New Roman" w:hAnsi="Times New Roman"/>
                <w:sz w:val="24"/>
                <w:szCs w:val="44"/>
              </w:rPr>
              <w:t>二维码或</w:t>
            </w:r>
            <w:proofErr w:type="gramEnd"/>
            <w:r>
              <w:rPr>
                <w:rFonts w:ascii="Times New Roman" w:hAnsi="Times New Roman"/>
                <w:sz w:val="24"/>
                <w:szCs w:val="44"/>
              </w:rPr>
              <w:t>绑定二</w:t>
            </w:r>
            <w:proofErr w:type="gramStart"/>
            <w:r>
              <w:rPr>
                <w:rFonts w:ascii="Times New Roman" w:hAnsi="Times New Roman"/>
                <w:sz w:val="24"/>
                <w:szCs w:val="44"/>
              </w:rPr>
              <w:t>维码不</w:t>
            </w:r>
            <w:proofErr w:type="gramEnd"/>
            <w:r>
              <w:rPr>
                <w:rFonts w:ascii="Times New Roman" w:hAnsi="Times New Roman"/>
                <w:sz w:val="24"/>
                <w:szCs w:val="44"/>
              </w:rPr>
              <w:t>规范的样品；</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2.</w:t>
            </w:r>
            <w:r>
              <w:rPr>
                <w:rFonts w:ascii="Times New Roman" w:hAnsi="Times New Roman"/>
                <w:sz w:val="24"/>
                <w:szCs w:val="44"/>
              </w:rPr>
              <w:t>委托单、</w:t>
            </w:r>
            <w:proofErr w:type="gramStart"/>
            <w:r>
              <w:rPr>
                <w:rFonts w:ascii="Times New Roman" w:hAnsi="Times New Roman"/>
                <w:sz w:val="24"/>
                <w:szCs w:val="44"/>
              </w:rPr>
              <w:t>台账及样品</w:t>
            </w:r>
            <w:proofErr w:type="gramEnd"/>
            <w:r>
              <w:rPr>
                <w:rFonts w:ascii="Times New Roman" w:hAnsi="Times New Roman"/>
                <w:sz w:val="24"/>
                <w:szCs w:val="44"/>
              </w:rPr>
              <w:t>是否唯一对应；</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3.</w:t>
            </w:r>
            <w:r>
              <w:rPr>
                <w:rFonts w:ascii="Times New Roman" w:hAnsi="Times New Roman"/>
                <w:sz w:val="24"/>
                <w:szCs w:val="44"/>
              </w:rPr>
              <w:t>是否存在样品无相应信息或样品与样品信息不符的情况；</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4.</w:t>
            </w:r>
            <w:proofErr w:type="gramStart"/>
            <w:r>
              <w:rPr>
                <w:rFonts w:ascii="Times New Roman" w:hAnsi="Times New Roman"/>
                <w:sz w:val="24"/>
                <w:szCs w:val="44"/>
              </w:rPr>
              <w:t>已检样品</w:t>
            </w:r>
            <w:proofErr w:type="gramEnd"/>
            <w:r>
              <w:rPr>
                <w:rFonts w:ascii="Times New Roman" w:hAnsi="Times New Roman"/>
                <w:sz w:val="24"/>
                <w:szCs w:val="44"/>
              </w:rPr>
              <w:t>留置是否满足要求。</w:t>
            </w:r>
          </w:p>
        </w:tc>
        <w:tc>
          <w:tcPr>
            <w:tcW w:w="3119"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经抽查存在问题</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w:t>
            </w:r>
            <w:r>
              <w:rPr>
                <w:rFonts w:ascii="Times New Roman" w:hAnsi="Times New Roman"/>
                <w:sz w:val="24"/>
                <w:szCs w:val="44"/>
              </w:rPr>
              <w:t>经抽查未发现问题</w:t>
            </w:r>
          </w:p>
        </w:tc>
        <w:tc>
          <w:tcPr>
            <w:tcW w:w="2693" w:type="dxa"/>
            <w:vAlign w:val="center"/>
          </w:tcPr>
          <w:p w:rsidR="009B49BD" w:rsidRDefault="009B49BD" w:rsidP="00306D7D">
            <w:pPr>
              <w:spacing w:line="360" w:lineRule="exact"/>
              <w:rPr>
                <w:rFonts w:ascii="Times New Roman" w:hAnsi="Times New Roman"/>
                <w:sz w:val="24"/>
                <w:szCs w:val="44"/>
              </w:rPr>
            </w:pPr>
          </w:p>
        </w:tc>
      </w:tr>
      <w:tr w:rsidR="009B49BD" w:rsidTr="00306D7D">
        <w:trPr>
          <w:trHeight w:val="1245"/>
        </w:trPr>
        <w:tc>
          <w:tcPr>
            <w:tcW w:w="674" w:type="dxa"/>
            <w:vAlign w:val="center"/>
          </w:tcPr>
          <w:p w:rsidR="009B49BD" w:rsidRDefault="009B49BD" w:rsidP="00306D7D">
            <w:pPr>
              <w:spacing w:line="360" w:lineRule="exact"/>
              <w:jc w:val="center"/>
              <w:rPr>
                <w:rFonts w:ascii="Times New Roman" w:hAnsi="Times New Roman"/>
                <w:sz w:val="24"/>
                <w:szCs w:val="44"/>
              </w:rPr>
            </w:pPr>
            <w:r>
              <w:rPr>
                <w:rFonts w:ascii="Times New Roman" w:hAnsi="Times New Roman"/>
                <w:sz w:val="24"/>
                <w:szCs w:val="44"/>
              </w:rPr>
              <w:t>18</w:t>
            </w:r>
          </w:p>
        </w:tc>
        <w:tc>
          <w:tcPr>
            <w:tcW w:w="3272" w:type="dxa"/>
            <w:vAlign w:val="center"/>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其他违规行为</w:t>
            </w:r>
          </w:p>
        </w:tc>
        <w:tc>
          <w:tcPr>
            <w:tcW w:w="10761" w:type="dxa"/>
            <w:gridSpan w:val="3"/>
            <w:vAlign w:val="center"/>
          </w:tcPr>
          <w:p w:rsidR="009B49BD" w:rsidRDefault="009B49BD" w:rsidP="00306D7D">
            <w:pPr>
              <w:spacing w:line="360" w:lineRule="exact"/>
              <w:rPr>
                <w:rFonts w:ascii="Times New Roman" w:hAnsi="Times New Roman"/>
                <w:sz w:val="24"/>
                <w:szCs w:val="44"/>
              </w:rPr>
            </w:pPr>
          </w:p>
        </w:tc>
      </w:tr>
      <w:tr w:rsidR="009B49BD" w:rsidTr="00306D7D">
        <w:trPr>
          <w:trHeight w:val="1402"/>
        </w:trPr>
        <w:tc>
          <w:tcPr>
            <w:tcW w:w="14707" w:type="dxa"/>
            <w:gridSpan w:val="5"/>
          </w:tcPr>
          <w:p w:rsidR="009B49BD" w:rsidRDefault="009B49BD" w:rsidP="00306D7D">
            <w:pPr>
              <w:spacing w:line="360" w:lineRule="exact"/>
              <w:rPr>
                <w:rFonts w:ascii="Times New Roman" w:hAnsi="Times New Roman"/>
                <w:sz w:val="24"/>
                <w:szCs w:val="44"/>
              </w:rPr>
            </w:pPr>
            <w:r>
              <w:rPr>
                <w:rFonts w:ascii="Times New Roman" w:hAnsi="Times New Roman"/>
                <w:sz w:val="24"/>
                <w:szCs w:val="44"/>
              </w:rPr>
              <w:t>处理意见：</w:t>
            </w:r>
          </w:p>
          <w:p w:rsidR="009B49BD" w:rsidRDefault="009B49BD" w:rsidP="00306D7D">
            <w:pPr>
              <w:spacing w:line="360" w:lineRule="exact"/>
              <w:rPr>
                <w:rFonts w:ascii="Times New Roman" w:hAnsi="Times New Roman"/>
                <w:sz w:val="24"/>
                <w:szCs w:val="44"/>
              </w:rPr>
            </w:pPr>
            <w:r>
              <w:rPr>
                <w:rFonts w:ascii="Times New Roman" w:hAnsi="Times New Roman"/>
                <w:sz w:val="24"/>
                <w:szCs w:val="44"/>
              </w:rPr>
              <w:t xml:space="preserve">    </w:t>
            </w:r>
          </w:p>
        </w:tc>
      </w:tr>
    </w:tbl>
    <w:p w:rsidR="009B49BD" w:rsidRDefault="009B49BD" w:rsidP="009B49BD">
      <w:pPr>
        <w:spacing w:line="360" w:lineRule="exact"/>
        <w:rPr>
          <w:rFonts w:ascii="Times New Roman" w:hAnsi="Times New Roman"/>
          <w:sz w:val="24"/>
          <w:szCs w:val="44"/>
        </w:rPr>
      </w:pPr>
      <w:r>
        <w:rPr>
          <w:rFonts w:ascii="Times New Roman" w:hAnsi="Times New Roman"/>
          <w:sz w:val="24"/>
          <w:szCs w:val="44"/>
        </w:rPr>
        <w:t>检查组人员签字：</w:t>
      </w:r>
      <w:r>
        <w:rPr>
          <w:rFonts w:ascii="Times New Roman" w:hAnsi="Times New Roman"/>
          <w:sz w:val="24"/>
          <w:szCs w:val="44"/>
        </w:rPr>
        <w:t xml:space="preserve">                                           </w:t>
      </w:r>
      <w:r>
        <w:rPr>
          <w:rFonts w:ascii="Times New Roman" w:hAnsi="Times New Roman"/>
          <w:sz w:val="24"/>
          <w:szCs w:val="44"/>
        </w:rPr>
        <w:t>检测机构负责人签字：</w:t>
      </w:r>
      <w:r>
        <w:rPr>
          <w:rFonts w:ascii="Times New Roman" w:hAnsi="Times New Roman"/>
          <w:sz w:val="24"/>
          <w:szCs w:val="44"/>
        </w:rPr>
        <w:t xml:space="preserve">  </w:t>
      </w:r>
    </w:p>
    <w:p w:rsidR="009B49BD" w:rsidRDefault="009B49BD" w:rsidP="009B49BD">
      <w:pPr>
        <w:spacing w:line="360" w:lineRule="exact"/>
        <w:rPr>
          <w:rFonts w:ascii="Times New Roman" w:hAnsi="Times New Roman"/>
          <w:sz w:val="24"/>
          <w:szCs w:val="44"/>
        </w:rPr>
      </w:pPr>
      <w:r>
        <w:rPr>
          <w:rFonts w:ascii="Times New Roman" w:hAnsi="Times New Roman"/>
          <w:sz w:val="24"/>
          <w:szCs w:val="44"/>
        </w:rPr>
        <w:t xml:space="preserve">     </w:t>
      </w:r>
    </w:p>
    <w:p w:rsidR="009B49BD" w:rsidRDefault="009B49BD" w:rsidP="009B49BD">
      <w:pPr>
        <w:spacing w:line="360" w:lineRule="exact"/>
        <w:rPr>
          <w:rFonts w:ascii="Times New Roman" w:hAnsi="Times New Roman"/>
          <w:sz w:val="24"/>
          <w:szCs w:val="44"/>
        </w:rPr>
        <w:sectPr w:rsidR="009B49BD">
          <w:footerReference w:type="even" r:id="rId5"/>
          <w:footerReference w:type="default" r:id="rId6"/>
          <w:pgSz w:w="16838" w:h="11906" w:orient="landscape"/>
          <w:pgMar w:top="1134" w:right="1871" w:bottom="752" w:left="1934" w:header="851" w:footer="992" w:gutter="0"/>
          <w:cols w:space="720"/>
          <w:docGrid w:type="lines" w:linePitch="595" w:charSpace="-1259"/>
        </w:sectPr>
      </w:pPr>
      <w:r>
        <w:rPr>
          <w:rFonts w:ascii="Times New Roman" w:hAnsi="Times New Roman"/>
          <w:sz w:val="24"/>
          <w:szCs w:val="44"/>
        </w:rPr>
        <w:t>检测机构盖章：</w:t>
      </w:r>
      <w:r>
        <w:rPr>
          <w:rFonts w:ascii="Times New Roman" w:hAnsi="Times New Roman"/>
          <w:sz w:val="24"/>
          <w:szCs w:val="44"/>
        </w:rPr>
        <w:t xml:space="preserve">                                             </w:t>
      </w:r>
      <w:r>
        <w:rPr>
          <w:rFonts w:ascii="Times New Roman" w:hAnsi="Times New Roman"/>
          <w:sz w:val="24"/>
          <w:szCs w:val="44"/>
        </w:rPr>
        <w:t>检查时间</w:t>
      </w:r>
      <w:r>
        <w:rPr>
          <w:rFonts w:ascii="Times New Roman" w:hAnsi="Times New Roman" w:hint="eastAsia"/>
          <w:sz w:val="24"/>
          <w:szCs w:val="44"/>
        </w:rPr>
        <w:t>：</w:t>
      </w:r>
    </w:p>
    <w:p w:rsidR="00E34F57" w:rsidRPr="009B49BD" w:rsidRDefault="00E34F57"/>
    <w:sectPr w:rsidR="00E34F57" w:rsidRPr="009B49BD" w:rsidSect="009B49B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49BD">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7A6ABB">
      <w:rPr>
        <w:rFonts w:ascii="Times New Roman" w:hAnsi="Times New Roman"/>
        <w:noProof/>
        <w:sz w:val="28"/>
        <w:szCs w:val="28"/>
        <w:lang w:val="zh-CN"/>
      </w:rPr>
      <w:t>-</w:t>
    </w:r>
    <w:r>
      <w:rPr>
        <w:rFonts w:ascii="Times New Roman" w:hAnsi="Times New Roman"/>
        <w:noProof/>
        <w:sz w:val="28"/>
        <w:szCs w:val="28"/>
      </w:rPr>
      <w:t xml:space="preserve"> 10 -</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49BD">
    <w:pPr>
      <w:pStyle w:val="a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9B49BD">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9BD"/>
    <w:rsid w:val="009B49BD"/>
    <w:rsid w:val="00E34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9B49BD"/>
    <w:rPr>
      <w:sz w:val="18"/>
      <w:szCs w:val="18"/>
    </w:rPr>
  </w:style>
  <w:style w:type="paragraph" w:styleId="a3">
    <w:name w:val="footer"/>
    <w:basedOn w:val="a"/>
    <w:link w:val="Char"/>
    <w:uiPriority w:val="99"/>
    <w:unhideWhenUsed/>
    <w:qFormat/>
    <w:rsid w:val="009B49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9B49B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405D-3CED-4B86-9B29-F104B8E8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李茜</dc:creator>
  <cp:lastModifiedBy>李茜</cp:lastModifiedBy>
  <cp:revision>1</cp:revision>
  <dcterms:created xsi:type="dcterms:W3CDTF">2020-06-17T06:03:00Z</dcterms:created>
  <dcterms:modified xsi:type="dcterms:W3CDTF">2020-06-17T06:04:00Z</dcterms:modified>
</cp:coreProperties>
</file>