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23" w:rsidRDefault="00D30523" w:rsidP="00D30523">
      <w:pPr>
        <w:pStyle w:val="a4"/>
        <w:spacing w:beforeLines="50" w:before="156" w:beforeAutospacing="0" w:afterLines="50" w:after="156" w:afterAutospacing="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lang w:val="zh-TW"/>
        </w:rPr>
        <w:t>附件</w:t>
      </w:r>
      <w:r>
        <w:rPr>
          <w:rFonts w:ascii="宋体" w:hAnsi="宋体" w:cs="宋体" w:hint="eastAsia"/>
          <w:color w:val="000000"/>
          <w:sz w:val="32"/>
          <w:szCs w:val="32"/>
        </w:rPr>
        <w:t>2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jc w:val="center"/>
        <w:rPr>
          <w:rFonts w:ascii="宋体" w:hAnsi="宋体" w:cs="宋体" w:hint="eastAsia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人才安居资格证明材料明细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1.成都市人才安居申请表原件1份(加盖人才工作单位公章)；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2.申请人及家庭成员（配偶及未成年子女）身份证、户口簿、婚姻证明材料（未婚承诺可现场填写）验原件收复印件1份；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3.申请人劳动合同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验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原件收复印件1份；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4.用人单位营业执照或统一社会信用代码证明书复印件1份加盖单位鲜章（用人单位营业执照地址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须属于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四川天府新区）；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5.申请人人才资格证明材料（申请人才安居资格时提交对应人才类别的如学历、学位证书及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学信网查询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结果等佐证材料）验原件收复印件1份；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6.申请人社会保险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个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人参保缴费证明1份（参保缴费单位须与申请人劳动合同用人单位一致，可在街道社区服务中心打印或通过天府市民云APP下载打印）。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7.申请人及家庭成员个人房屋登记记录证明1份（成都市不动产登记中心打印或通过天府市民云APP下载打印）。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lastRenderedPageBreak/>
        <w:t>8.现场填写“人才安居资格证明材料真实有效”，“成都市未享受过其他住房优惠政策”承诺书。</w:t>
      </w:r>
    </w:p>
    <w:p w:rsidR="00D30523" w:rsidRDefault="00D30523" w:rsidP="00D30523">
      <w:pPr>
        <w:pStyle w:val="a4"/>
        <w:spacing w:beforeLines="50" w:before="156" w:beforeAutospacing="0" w:afterLines="50" w:after="156" w:afterAutospacing="0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9.申请人本人不能亲自到场提交资料或参与选房，需提供公证处出具的委托书原件2份。</w:t>
      </w:r>
    </w:p>
    <w:p w:rsidR="008A1F54" w:rsidRPr="00D30523" w:rsidRDefault="008A1F54" w:rsidP="00D30523">
      <w:bookmarkStart w:id="0" w:name="_GoBack"/>
      <w:bookmarkEnd w:id="0"/>
    </w:p>
    <w:sectPr w:rsidR="008A1F54" w:rsidRPr="00D3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56"/>
    <w:rsid w:val="008A1F54"/>
    <w:rsid w:val="009C6756"/>
    <w:rsid w:val="00D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D76B"/>
  <w15:chartTrackingRefBased/>
  <w15:docId w15:val="{F022E0E9-A4D7-47D1-B862-11F125B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9C6756"/>
    <w:pPr>
      <w:widowControl w:val="0"/>
      <w:jc w:val="both"/>
    </w:pPr>
    <w:rPr>
      <w:rFonts w:ascii="Calibri" w:eastAsia="Arial Unicode MS" w:hAnsi="Calibri" w:cs="Arial Unicode MS"/>
      <w:color w:val="000000"/>
      <w:szCs w:val="21"/>
    </w:rPr>
  </w:style>
  <w:style w:type="paragraph" w:styleId="a4">
    <w:name w:val="Normal (Web)"/>
    <w:basedOn w:val="a"/>
    <w:rsid w:val="00D3052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235</Characters>
  <Application>Microsoft Office Word</Application>
  <DocSecurity>0</DocSecurity>
  <Lines>11</Lines>
  <Paragraphs>7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段成建</dc:creator>
  <cp:keywords/>
  <dc:description/>
  <cp:lastModifiedBy>段成建</cp:lastModifiedBy>
  <cp:revision>2</cp:revision>
  <dcterms:created xsi:type="dcterms:W3CDTF">2022-06-10T15:05:00Z</dcterms:created>
  <dcterms:modified xsi:type="dcterms:W3CDTF">2022-06-10T15:05:00Z</dcterms:modified>
</cp:coreProperties>
</file>