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33" w:rsidRDefault="00730D33" w:rsidP="00730D33">
      <w:pPr>
        <w:pStyle w:val="A3"/>
        <w:adjustRightInd w:val="0"/>
        <w:snapToGrid w:val="0"/>
        <w:spacing w:line="590" w:lineRule="exact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附件4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Chars="1200" w:firstLine="38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选房指南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auto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152400</wp:posOffset>
            </wp:positionV>
            <wp:extent cx="5029200" cy="1736725"/>
            <wp:effectExtent l="19050" t="0" r="0" b="0"/>
            <wp:wrapTight wrapText="bothSides">
              <wp:wrapPolygon edited="0">
                <wp:start x="-82" y="0"/>
                <wp:lineTo x="-82" y="21324"/>
                <wp:lineTo x="21600" y="21324"/>
                <wp:lineTo x="21600" y="0"/>
                <wp:lineTo x="-82" y="0"/>
              </wp:wrapPolygon>
            </wp:wrapTight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36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730D33" w:rsidRDefault="00730D33" w:rsidP="00730D33">
      <w:pPr>
        <w:pStyle w:val="A3"/>
        <w:adjustRightInd w:val="0"/>
        <w:snapToGrid w:val="0"/>
        <w:spacing w:line="590" w:lineRule="exact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1.验号防疫区：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区域作用：预约选房客户到此进行身份登记，【包含 姓名电话居住地址体温等信息】，同时配合工作人员 主动进行自我消毒、测量体温、领取口罩手套鞋套等 看房必备物资，体温测量正常方可进入选房场地；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2.外场等候区：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区域作用：等候区设置在外场，延长每组客户选房时间，同一区域原则上只允许一组客户，做好衔接间隔。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3.验号选房区域：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区域作用：进入选房区，经公证处人员验号后每组客户选</w:t>
      </w:r>
      <w:proofErr w:type="gramStart"/>
      <w:r>
        <w:rPr>
          <w:rFonts w:ascii="仿宋_GB2312" w:eastAsia="仿宋_GB2312" w:hAnsi="宋体" w:cs="宋体" w:hint="eastAsia"/>
          <w:color w:val="auto"/>
          <w:sz w:val="32"/>
          <w:szCs w:val="32"/>
        </w:rPr>
        <w:t>房时间</w:t>
      </w:r>
      <w:proofErr w:type="gramEnd"/>
      <w:r>
        <w:rPr>
          <w:rFonts w:ascii="仿宋_GB2312" w:eastAsia="仿宋_GB2312" w:hAnsi="宋体" w:cs="宋体" w:hint="eastAsia"/>
          <w:color w:val="auto"/>
          <w:sz w:val="32"/>
          <w:szCs w:val="32"/>
        </w:rPr>
        <w:t>仅为 2 分钟；客户需在规定时间内选定房源，工作人员根据 客户选定的房源进行核实并销控，若客户未在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lastRenderedPageBreak/>
        <w:t>规定时 间内选定房源则视为放弃并现场签订放弃选房协议书。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4.手续办理区：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区域作用：手续区共设置4个区域，每个区域同时设置签订认购协议、财务收款和网签。动线单一化，将客户选房后认购</w:t>
      </w:r>
      <w:proofErr w:type="gramStart"/>
      <w:r>
        <w:rPr>
          <w:rFonts w:ascii="仿宋_GB2312" w:eastAsia="仿宋_GB2312" w:hAnsi="宋体" w:cs="宋体" w:hint="eastAsia"/>
          <w:color w:val="auto"/>
          <w:sz w:val="32"/>
          <w:szCs w:val="32"/>
        </w:rPr>
        <w:t>书签订+</w:t>
      </w:r>
      <w:proofErr w:type="gramEnd"/>
      <w:r>
        <w:rPr>
          <w:rFonts w:ascii="仿宋_GB2312" w:eastAsia="仿宋_GB2312" w:hAnsi="宋体" w:cs="宋体" w:hint="eastAsia"/>
          <w:color w:val="auto"/>
          <w:sz w:val="32"/>
          <w:szCs w:val="32"/>
        </w:rPr>
        <w:t>定金缴纳+认购系统录入3个环节统一至1个办理区，减少客户在现场的流动及相互接触，</w:t>
      </w:r>
      <w:proofErr w:type="gramStart"/>
      <w:r>
        <w:rPr>
          <w:rFonts w:ascii="仿宋_GB2312" w:eastAsia="仿宋_GB2312" w:hAnsi="宋体" w:cs="宋体" w:hint="eastAsia"/>
          <w:color w:val="auto"/>
          <w:sz w:val="32"/>
          <w:szCs w:val="32"/>
        </w:rPr>
        <w:t>各手续办理区</w:t>
      </w:r>
      <w:proofErr w:type="gramEnd"/>
      <w:r>
        <w:rPr>
          <w:rFonts w:ascii="仿宋_GB2312" w:eastAsia="仿宋_GB2312" w:hAnsi="宋体" w:cs="宋体" w:hint="eastAsia"/>
          <w:color w:val="auto"/>
          <w:sz w:val="32"/>
          <w:szCs w:val="32"/>
        </w:rPr>
        <w:t>距离10米左右相互独立。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5.公证确认</w:t>
      </w:r>
    </w:p>
    <w:p w:rsidR="00730D33" w:rsidRDefault="00730D33" w:rsidP="00730D33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区域作用：客户选定房源，办理完毕认购相关手续后，前往公证区由公证处工作人员进行登记确认。</w:t>
      </w:r>
    </w:p>
    <w:p w:rsidR="00245FF0" w:rsidRPr="00730D33" w:rsidRDefault="00245FF0"/>
    <w:sectPr w:rsidR="00245FF0" w:rsidRPr="00730D33" w:rsidSect="0024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30D33"/>
    <w:rsid w:val="00245FF0"/>
    <w:rsid w:val="0073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730D33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2022-10-21T05:18:00Z</dcterms:created>
  <dcterms:modified xsi:type="dcterms:W3CDTF">2022-10-21T05:18:00Z</dcterms:modified>
</cp:coreProperties>
</file>