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1D" w:rsidRDefault="00065A37">
      <w:pPr>
        <w:widowControl w:val="0"/>
        <w:spacing w:after="0" w:line="580" w:lineRule="exact"/>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附件</w:t>
      </w:r>
      <w:r>
        <w:rPr>
          <w:rFonts w:ascii="方正黑体简体" w:eastAsia="方正黑体简体" w:hAnsi="方正黑体简体" w:cs="方正黑体简体" w:hint="eastAsia"/>
          <w:sz w:val="32"/>
          <w:szCs w:val="32"/>
        </w:rPr>
        <w:t>1</w:t>
      </w:r>
    </w:p>
    <w:p w:rsidR="006D341D" w:rsidRDefault="006D341D">
      <w:pPr>
        <w:widowControl w:val="0"/>
        <w:spacing w:after="0" w:line="580" w:lineRule="exact"/>
        <w:ind w:firstLineChars="200" w:firstLine="440"/>
        <w:jc w:val="both"/>
        <w:rPr>
          <w:rFonts w:cs="Times New Roman"/>
        </w:rPr>
      </w:pPr>
    </w:p>
    <w:p w:rsidR="006D341D" w:rsidRDefault="00065A37">
      <w:pPr>
        <w:widowControl w:val="0"/>
        <w:spacing w:after="0" w:line="580" w:lineRule="exact"/>
        <w:jc w:val="center"/>
        <w:rPr>
          <w:rFonts w:eastAsia="方正小标宋简体" w:cs="Times New Roman"/>
          <w:sz w:val="44"/>
          <w:szCs w:val="44"/>
        </w:rPr>
      </w:pPr>
      <w:r>
        <w:rPr>
          <w:rFonts w:eastAsia="方正小标宋简体" w:cs="Times New Roman" w:hint="eastAsia"/>
          <w:sz w:val="44"/>
          <w:szCs w:val="44"/>
        </w:rPr>
        <w:t>购房资格证明材料明细</w:t>
      </w:r>
    </w:p>
    <w:p w:rsidR="006D341D" w:rsidRDefault="006D341D">
      <w:pPr>
        <w:widowControl w:val="0"/>
        <w:spacing w:after="0" w:line="580" w:lineRule="exact"/>
        <w:ind w:firstLineChars="200" w:firstLine="640"/>
        <w:jc w:val="both"/>
        <w:rPr>
          <w:rFonts w:cs="Times New Roman"/>
          <w:sz w:val="32"/>
          <w:szCs w:val="32"/>
        </w:rPr>
      </w:pPr>
    </w:p>
    <w:p w:rsidR="006D341D" w:rsidRDefault="00065A37">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一、因工作调动调入成都市且家庭在</w:t>
      </w:r>
      <w:r>
        <w:rPr>
          <w:rFonts w:eastAsia="方正黑体简体" w:cs="Times New Roman" w:hint="eastAsia"/>
          <w:sz w:val="32"/>
          <w:szCs w:val="32"/>
        </w:rPr>
        <w:t>青白江</w:t>
      </w:r>
      <w:r>
        <w:rPr>
          <w:rFonts w:eastAsia="方正黑体简体" w:cs="Times New Roman" w:hint="eastAsia"/>
          <w:sz w:val="32"/>
          <w:szCs w:val="32"/>
        </w:rPr>
        <w:t>区无自有住房的单位及驻蓉部队人员：</w:t>
      </w:r>
    </w:p>
    <w:p w:rsidR="006D341D" w:rsidRDefault="00065A37">
      <w:pPr>
        <w:widowControl w:val="0"/>
        <w:spacing w:after="0" w:line="580" w:lineRule="exact"/>
        <w:ind w:firstLineChars="200" w:firstLine="640"/>
        <w:jc w:val="both"/>
        <w:rPr>
          <w:rFonts w:eastAsia="方正楷体简体" w:cs="Times New Roman"/>
          <w:sz w:val="32"/>
          <w:szCs w:val="32"/>
        </w:rPr>
      </w:pPr>
      <w:r>
        <w:rPr>
          <w:rFonts w:eastAsia="方正楷体简体" w:cs="Times New Roman" w:hint="eastAsia"/>
          <w:sz w:val="32"/>
          <w:szCs w:val="32"/>
        </w:rPr>
        <w:t>（一）因工作调动调入成都市且家庭在</w:t>
      </w:r>
      <w:r>
        <w:rPr>
          <w:rFonts w:eastAsia="方正楷体简体" w:cs="Times New Roman" w:hint="eastAsia"/>
          <w:sz w:val="32"/>
          <w:szCs w:val="32"/>
        </w:rPr>
        <w:t>青白江</w:t>
      </w:r>
      <w:r>
        <w:rPr>
          <w:rFonts w:eastAsia="方正楷体简体" w:cs="Times New Roman" w:hint="eastAsia"/>
          <w:sz w:val="32"/>
          <w:szCs w:val="32"/>
        </w:rPr>
        <w:t>区无自有产权住房的单位人员：</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购房人及家庭成员身份证及户口本（验原件收复印件）；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购房人婚姻证明（单身需提供未婚承诺）（验原件收复印件）；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党委组织部门出具的因工作调动由外地调入成都市的调入或任命证明材料（验原件收复印件）；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由工作单位开具的在职证明（收原件）；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购房人及家庭成员住房情况书面查询结果（可通过不动产交易中心现场查询打印或通过天府市民云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6D341D" w:rsidRDefault="00065A37">
      <w:pPr>
        <w:widowControl w:val="0"/>
        <w:spacing w:after="0" w:line="580" w:lineRule="exact"/>
        <w:ind w:firstLineChars="200" w:firstLine="640"/>
        <w:jc w:val="both"/>
        <w:rPr>
          <w:rFonts w:eastAsia="方正楷体简体" w:cs="Times New Roman"/>
          <w:sz w:val="32"/>
          <w:szCs w:val="32"/>
        </w:rPr>
      </w:pPr>
      <w:r>
        <w:rPr>
          <w:rFonts w:eastAsia="方正楷体简体" w:cs="Times New Roman" w:hint="eastAsia"/>
          <w:sz w:val="32"/>
          <w:szCs w:val="32"/>
        </w:rPr>
        <w:t>（二）因工作调动调入成都市且家庭在</w:t>
      </w:r>
      <w:r>
        <w:rPr>
          <w:rFonts w:eastAsia="方正楷体简体" w:cs="Times New Roman" w:hint="eastAsia"/>
          <w:sz w:val="32"/>
          <w:szCs w:val="32"/>
        </w:rPr>
        <w:t>青白江</w:t>
      </w:r>
      <w:r>
        <w:rPr>
          <w:rFonts w:eastAsia="方正楷体简体" w:cs="Times New Roman" w:hint="eastAsia"/>
          <w:sz w:val="32"/>
          <w:szCs w:val="32"/>
        </w:rPr>
        <w:t>区无自有住房的驻蓉部队人员：</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购房人身份证及军官证（验原件收复印件）；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2.</w:t>
      </w:r>
      <w:r>
        <w:rPr>
          <w:rFonts w:ascii="方正仿宋简体" w:eastAsia="方正仿宋简体" w:hAnsi="方正仿宋简体" w:cs="方正仿宋简体" w:hint="eastAsia"/>
          <w:sz w:val="32"/>
          <w:szCs w:val="32"/>
        </w:rPr>
        <w:t>购房人家庭成员身份证及户口本（验原件收复印件）；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3.</w:t>
      </w:r>
      <w:r>
        <w:rPr>
          <w:rFonts w:ascii="方正仿宋简体" w:eastAsia="方正仿宋简体" w:hAnsi="方正仿宋简体" w:cs="方正仿宋简体" w:hint="eastAsia"/>
          <w:sz w:val="32"/>
          <w:szCs w:val="32"/>
        </w:rPr>
        <w:t>购房人婚姻证明（单身需提供未婚承诺）（验原件收</w:t>
      </w:r>
      <w:r>
        <w:rPr>
          <w:rFonts w:ascii="方正仿宋简体" w:eastAsia="方正仿宋简体" w:hAnsi="方正仿宋简体" w:cs="方正仿宋简体" w:hint="eastAsia"/>
          <w:sz w:val="32"/>
          <w:szCs w:val="32"/>
        </w:rPr>
        <w:lastRenderedPageBreak/>
        <w:t>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4.</w:t>
      </w:r>
      <w:r>
        <w:rPr>
          <w:rFonts w:ascii="方正仿宋简体" w:eastAsia="方正仿宋简体" w:hAnsi="方正仿宋简体" w:cs="方正仿宋简体" w:hint="eastAsia"/>
          <w:sz w:val="32"/>
          <w:szCs w:val="32"/>
        </w:rPr>
        <w:t>调入或任命证明材料（验原件收复印件）；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5.</w:t>
      </w:r>
      <w:r>
        <w:rPr>
          <w:rFonts w:ascii="方正仿宋简体" w:eastAsia="方正仿宋简体" w:hAnsi="方正仿宋简体" w:cs="方正仿宋简体" w:hint="eastAsia"/>
          <w:sz w:val="32"/>
          <w:szCs w:val="32"/>
        </w:rPr>
        <w:t>驻蓉部队团级以上机关开具的驻地证明。（收原件）；</w:t>
      </w:r>
    </w:p>
    <w:p w:rsidR="006D341D" w:rsidRDefault="00065A37">
      <w:pPr>
        <w:widowControl w:val="0"/>
        <w:spacing w:after="0" w:line="580" w:lineRule="exact"/>
        <w:ind w:firstLineChars="200" w:firstLine="640"/>
        <w:jc w:val="both"/>
        <w:rPr>
          <w:rFonts w:cs="Times New Roman"/>
          <w:sz w:val="32"/>
          <w:szCs w:val="32"/>
        </w:rPr>
      </w:pPr>
      <w:r>
        <w:rPr>
          <w:rFonts w:ascii="方正仿宋简体" w:eastAsia="方正仿宋简体" w:hAnsi="方正仿宋简体" w:cs="方正仿宋简体" w:hint="eastAsia"/>
          <w:sz w:val="32"/>
          <w:szCs w:val="32"/>
        </w:rPr>
        <w:t>6.</w:t>
      </w:r>
      <w:r>
        <w:rPr>
          <w:rFonts w:ascii="方正仿宋简体" w:eastAsia="方正仿宋简体" w:hAnsi="方正仿宋简体" w:cs="方正仿宋简体" w:hint="eastAsia"/>
          <w:sz w:val="32"/>
          <w:szCs w:val="32"/>
        </w:rPr>
        <w:t>购房人及家庭成员住房情况书面查询结果（可通过不动产交易中心现场查询打印或通过天府市民云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6D341D" w:rsidRDefault="00065A37">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二、符合住房限购条件的</w:t>
      </w:r>
      <w:r>
        <w:rPr>
          <w:rFonts w:eastAsia="方正黑体简体" w:cs="Times New Roman" w:hint="eastAsia"/>
          <w:sz w:val="32"/>
          <w:szCs w:val="32"/>
        </w:rPr>
        <w:t>青白江</w:t>
      </w:r>
      <w:r>
        <w:rPr>
          <w:rFonts w:eastAsia="方正黑体简体" w:cs="Times New Roman" w:hint="eastAsia"/>
          <w:sz w:val="32"/>
          <w:szCs w:val="32"/>
        </w:rPr>
        <w:t>区委人才工作领导小组认定的人才：</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（一）购房人及家庭成员身份证及户口本（验原件</w:t>
      </w:r>
      <w:r>
        <w:rPr>
          <w:rFonts w:ascii="方正仿宋简体" w:eastAsia="方正仿宋简体" w:hAnsi="方正仿宋简体" w:cs="方正仿宋简体" w:hint="eastAsia"/>
          <w:sz w:val="32"/>
          <w:szCs w:val="32"/>
        </w:rPr>
        <w:t>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（二）购房人婚姻证明（单身需提供未婚承诺，离婚需提供离婚证或离婚协议）（验原件收复印件）；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w:t>
      </w:r>
      <w:r>
        <w:rPr>
          <w:rFonts w:ascii="方正仿宋简体" w:eastAsia="方正仿宋简体" w:hAnsi="方正仿宋简体" w:cs="方正仿宋简体" w:hint="eastAsia"/>
          <w:sz w:val="32"/>
          <w:szCs w:val="32"/>
        </w:rPr>
        <w:t>青白江</w:t>
      </w:r>
      <w:r>
        <w:rPr>
          <w:rFonts w:ascii="方正仿宋简体" w:eastAsia="方正仿宋简体" w:hAnsi="方正仿宋简体" w:cs="方正仿宋简体" w:hint="eastAsia"/>
          <w:sz w:val="32"/>
          <w:szCs w:val="32"/>
        </w:rPr>
        <w:t>区委人才工作领导小组出具的人才认定证明（验原件收复印件）；</w:t>
      </w:r>
    </w:p>
    <w:p w:rsidR="006D341D" w:rsidRDefault="00065A37">
      <w:pPr>
        <w:widowControl w:val="0"/>
        <w:spacing w:after="0" w:line="580" w:lineRule="exact"/>
        <w:ind w:firstLineChars="200" w:firstLine="640"/>
        <w:jc w:val="both"/>
        <w:rPr>
          <w:rFonts w:cs="Times New Roman"/>
          <w:sz w:val="32"/>
          <w:szCs w:val="32"/>
        </w:rPr>
      </w:pPr>
      <w:r>
        <w:rPr>
          <w:rFonts w:ascii="方正仿宋简体" w:eastAsia="方正仿宋简体" w:hAnsi="方正仿宋简体" w:cs="方正仿宋简体" w:hint="eastAsia"/>
          <w:sz w:val="32"/>
          <w:szCs w:val="32"/>
        </w:rPr>
        <w:t>（四）购房人家庭住房情况书面查询结果（可通过不动产交易中心现场查询打印或通过天府市民云</w:t>
      </w:r>
      <w:r>
        <w:rPr>
          <w:rFonts w:ascii="方正仿宋简体" w:eastAsia="方正仿宋简体" w:hAnsi="方正仿宋简体" w:cs="方正仿宋简体" w:hint="eastAsia"/>
          <w:sz w:val="32"/>
          <w:szCs w:val="32"/>
        </w:rPr>
        <w:t>APP</w:t>
      </w:r>
      <w:r>
        <w:rPr>
          <w:rFonts w:ascii="方正仿宋简体" w:eastAsia="方正仿宋简体" w:hAnsi="方正仿宋简体" w:cs="方正仿宋简体" w:hint="eastAsia"/>
          <w:sz w:val="32"/>
          <w:szCs w:val="32"/>
        </w:rPr>
        <w:t>查询后下载打印）。</w:t>
      </w:r>
    </w:p>
    <w:p w:rsidR="006D341D" w:rsidRDefault="00065A37">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三、符合住房限购条件的毕业</w:t>
      </w:r>
      <w:r>
        <w:rPr>
          <w:rFonts w:ascii="方正黑体简体" w:eastAsia="方正黑体简体" w:hAnsi="方正黑体简体" w:cs="方正黑体简体" w:hint="eastAsia"/>
          <w:sz w:val="32"/>
          <w:szCs w:val="32"/>
        </w:rPr>
        <w:t>3</w:t>
      </w:r>
      <w:r>
        <w:rPr>
          <w:rFonts w:ascii="方正黑体简体" w:eastAsia="方正黑体简体" w:hAnsi="方正黑体简体" w:cs="方正黑体简体" w:hint="eastAsia"/>
          <w:sz w:val="32"/>
          <w:szCs w:val="32"/>
        </w:rPr>
        <w:t>年以内的全日制本科及以上学历的大学生：</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（二）购房人婚姻证明（单身需提供未婚承诺）（验原件收复印件）；</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（三）购房人本人的学历证书及学信网查询打印的学历备案表、学位证书及学位网查询打印的学位认证书，留学回国人员学历、学位须经国家教育主管部门认证通过，学历证书注明的毕业时间须在</w:t>
      </w:r>
      <w:r>
        <w:rPr>
          <w:rFonts w:ascii="方正仿宋简体" w:eastAsia="方正仿宋简体" w:hAnsi="方正仿宋简体" w:cs="方正仿宋简体" w:hint="eastAsia"/>
          <w:sz w:val="32"/>
          <w:szCs w:val="32"/>
        </w:rPr>
        <w:t>20</w:t>
      </w:r>
      <w:r>
        <w:rPr>
          <w:rFonts w:ascii="方正仿宋简体" w:eastAsia="方正仿宋简体" w:hAnsi="方正仿宋简体" w:cs="方正仿宋简体" w:hint="eastAsia"/>
          <w:sz w:val="32"/>
          <w:szCs w:val="32"/>
        </w:rPr>
        <w:t>20</w:t>
      </w:r>
      <w:r>
        <w:rPr>
          <w:rFonts w:ascii="方正仿宋简体" w:eastAsia="方正仿宋简体" w:hAnsi="方正仿宋简体" w:cs="方正仿宋简体" w:hint="eastAsia"/>
          <w:sz w:val="32"/>
          <w:szCs w:val="32"/>
        </w:rPr>
        <w:t>年</w:t>
      </w:r>
      <w:r>
        <w:rPr>
          <w:rFonts w:ascii="方正仿宋简体" w:eastAsia="方正仿宋简体" w:hAnsi="方正仿宋简体" w:cs="方正仿宋简体" w:hint="eastAsia"/>
          <w:sz w:val="32"/>
          <w:szCs w:val="32"/>
        </w:rPr>
        <w:t>7</w:t>
      </w:r>
      <w:r>
        <w:rPr>
          <w:rFonts w:ascii="方正仿宋简体" w:eastAsia="方正仿宋简体" w:hAnsi="方正仿宋简体" w:cs="方正仿宋简体" w:hint="eastAsia"/>
          <w:sz w:val="32"/>
          <w:szCs w:val="32"/>
        </w:rPr>
        <w:t>月</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日（含</w:t>
      </w:r>
      <w:r>
        <w:rPr>
          <w:rFonts w:ascii="方正仿宋简体" w:eastAsia="方正仿宋简体" w:hAnsi="方正仿宋简体" w:cs="方正仿宋简体" w:hint="eastAsia"/>
          <w:sz w:val="32"/>
          <w:szCs w:val="32"/>
        </w:rPr>
        <w:t>1</w:t>
      </w:r>
      <w:r>
        <w:rPr>
          <w:rFonts w:ascii="方正仿宋简体" w:eastAsia="方正仿宋简体" w:hAnsi="方正仿宋简体" w:cs="方正仿宋简体" w:hint="eastAsia"/>
          <w:sz w:val="32"/>
          <w:szCs w:val="32"/>
        </w:rPr>
        <w:t>日）后（验原件收复印件）；</w:t>
      </w:r>
    </w:p>
    <w:p w:rsidR="006D341D" w:rsidRDefault="00065A37">
      <w:pPr>
        <w:widowControl w:val="0"/>
        <w:spacing w:after="0" w:line="580" w:lineRule="exact"/>
        <w:ind w:firstLineChars="200" w:firstLine="640"/>
        <w:jc w:val="both"/>
        <w:rPr>
          <w:rFonts w:eastAsia="方正黑体简体" w:cs="Times New Roman"/>
          <w:sz w:val="32"/>
          <w:szCs w:val="32"/>
        </w:rPr>
      </w:pPr>
      <w:r>
        <w:rPr>
          <w:rFonts w:eastAsia="方正黑体简体" w:cs="Times New Roman" w:hint="eastAsia"/>
          <w:sz w:val="32"/>
          <w:szCs w:val="32"/>
        </w:rPr>
        <w:t>四、具有本科及以上学历且符合成都市商品住房限购政策要求的购房人：</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（一）购房人及家庭成员身份证及户口本（上传原件影像资料）；</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（二）购房人婚姻证明（单身需提供未婚承诺）（上传原件影像资料）；</w:t>
      </w:r>
    </w:p>
    <w:p w:rsidR="006D341D" w:rsidRDefault="00065A37">
      <w:pPr>
        <w:widowControl w:val="0"/>
        <w:spacing w:after="0" w:line="580" w:lineRule="exact"/>
        <w:ind w:firstLineChars="200" w:firstLine="640"/>
        <w:jc w:val="both"/>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（三）购房人本人的大学本科及以上毕业证书（上传原件影像资料）；</w:t>
      </w:r>
    </w:p>
    <w:p w:rsidR="006D341D" w:rsidRDefault="00065A37">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五、符合成都市商品住房限购政策要</w:t>
      </w:r>
      <w:r>
        <w:rPr>
          <w:rFonts w:ascii="方正黑体简体" w:eastAsia="方正黑体简体" w:hAnsi="方正黑体简体" w:cs="方正黑体简体" w:hint="eastAsia"/>
          <w:sz w:val="32"/>
          <w:szCs w:val="32"/>
        </w:rPr>
        <w:t>求的毕业未满三年的本科及以上毕业生及具有本科及以上学历的购房人除按照以上要求上传资料以外，还应上传附表中所对应资料。</w:t>
      </w:r>
    </w:p>
    <w:tbl>
      <w:tblPr>
        <w:tblStyle w:val="1"/>
        <w:tblW w:w="8947" w:type="dxa"/>
        <w:jc w:val="center"/>
        <w:tblLayout w:type="fixed"/>
        <w:tblLook w:val="04A0"/>
      </w:tblPr>
      <w:tblGrid>
        <w:gridCol w:w="1470"/>
        <w:gridCol w:w="1417"/>
        <w:gridCol w:w="6060"/>
      </w:tblGrid>
      <w:tr w:rsidR="006D341D">
        <w:trPr>
          <w:trHeight w:val="819"/>
          <w:jc w:val="center"/>
        </w:trPr>
        <w:tc>
          <w:tcPr>
            <w:tcW w:w="8947" w:type="dxa"/>
            <w:gridSpan w:val="3"/>
            <w:vAlign w:val="center"/>
          </w:tcPr>
          <w:p w:rsidR="006D341D" w:rsidRDefault="00065A37">
            <w:pPr>
              <w:spacing w:after="0" w:line="480" w:lineRule="exact"/>
              <w:jc w:val="center"/>
              <w:rPr>
                <w:rFonts w:eastAsia="方正黑体简体" w:cs="Times New Roman"/>
                <w:sz w:val="28"/>
                <w:szCs w:val="28"/>
              </w:rPr>
            </w:pPr>
            <w:r>
              <w:rPr>
                <w:rFonts w:eastAsia="方正黑体简体" w:cs="Times New Roman" w:hint="eastAsia"/>
                <w:sz w:val="28"/>
                <w:szCs w:val="28"/>
              </w:rPr>
              <w:t>商品房限购政策要求的相关证明材料</w:t>
            </w:r>
          </w:p>
        </w:tc>
      </w:tr>
      <w:tr w:rsidR="006D341D">
        <w:trPr>
          <w:trHeight w:val="420"/>
          <w:jc w:val="center"/>
        </w:trPr>
        <w:tc>
          <w:tcPr>
            <w:tcW w:w="1470"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购房人</w:t>
            </w:r>
          </w:p>
          <w:p w:rsidR="006D341D" w:rsidRDefault="00065A37">
            <w:pPr>
              <w:spacing w:after="0" w:line="480" w:lineRule="exact"/>
              <w:jc w:val="center"/>
              <w:rPr>
                <w:rFonts w:ascii="方正仿宋简体" w:eastAsia="方正仿宋简体" w:hAnsi="方正仿宋简体" w:cs="方正仿宋简体"/>
                <w:sz w:val="28"/>
                <w:szCs w:val="28"/>
              </w:rPr>
            </w:pPr>
            <w:bookmarkStart w:id="0" w:name="_GoBack"/>
            <w:bookmarkEnd w:id="0"/>
            <w:r>
              <w:rPr>
                <w:rFonts w:ascii="方正仿宋简体" w:eastAsia="方正仿宋简体" w:hAnsi="方正仿宋简体" w:cs="方正仿宋简体" w:hint="eastAsia"/>
                <w:sz w:val="28"/>
                <w:szCs w:val="28"/>
              </w:rPr>
              <w:t>类别</w:t>
            </w: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说明</w:t>
            </w:r>
          </w:p>
        </w:tc>
        <w:tc>
          <w:tcPr>
            <w:tcW w:w="6060"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核验资料明细</w:t>
            </w:r>
          </w:p>
        </w:tc>
      </w:tr>
      <w:tr w:rsidR="006D341D">
        <w:trPr>
          <w:trHeight w:val="420"/>
          <w:jc w:val="center"/>
        </w:trPr>
        <w:tc>
          <w:tcPr>
            <w:tcW w:w="1470"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户籍</w:t>
            </w: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户籍购房</w:t>
            </w:r>
          </w:p>
        </w:tc>
        <w:tc>
          <w:tcPr>
            <w:tcW w:w="6060" w:type="dxa"/>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p>
        </w:tc>
      </w:tr>
      <w:tr w:rsidR="006D341D">
        <w:trPr>
          <w:trHeight w:val="420"/>
          <w:jc w:val="center"/>
        </w:trPr>
        <w:tc>
          <w:tcPr>
            <w:tcW w:w="1470" w:type="dxa"/>
            <w:vMerge w:val="restart"/>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社保</w:t>
            </w: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工作单位缴纳社保</w:t>
            </w:r>
          </w:p>
        </w:tc>
        <w:tc>
          <w:tcPr>
            <w:tcW w:w="6060" w:type="dxa"/>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r>
              <w:rPr>
                <w:rFonts w:ascii="方正仿宋简体" w:eastAsia="方正仿宋简体" w:hAnsi="方正仿宋简体" w:cs="方正仿宋简体" w:hint="eastAsia"/>
                <w:sz w:val="28"/>
                <w:szCs w:val="28"/>
              </w:rPr>
              <w:t xml:space="preserve">   </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购房人社保缴存证明原件（连续不间断</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个月，截止最近一个月）。</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购房人稳定就业证明原件（加盖单位公章）。</w:t>
            </w:r>
          </w:p>
        </w:tc>
      </w:tr>
      <w:tr w:rsidR="006D341D">
        <w:trPr>
          <w:trHeight w:val="420"/>
          <w:jc w:val="center"/>
        </w:trPr>
        <w:tc>
          <w:tcPr>
            <w:tcW w:w="1470" w:type="dxa"/>
            <w:vMerge/>
            <w:vAlign w:val="center"/>
          </w:tcPr>
          <w:p w:rsidR="006D341D" w:rsidRDefault="006D341D">
            <w:pPr>
              <w:spacing w:after="0" w:line="480" w:lineRule="exact"/>
              <w:jc w:val="center"/>
              <w:rPr>
                <w:rFonts w:ascii="方正仿宋简体" w:eastAsia="方正仿宋简体" w:hAnsi="方正仿宋简体" w:cs="方正仿宋简体"/>
                <w:sz w:val="28"/>
                <w:szCs w:val="28"/>
              </w:rPr>
            </w:pP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个体工商个人购买社保</w:t>
            </w:r>
          </w:p>
        </w:tc>
        <w:tc>
          <w:tcPr>
            <w:tcW w:w="6060" w:type="dxa"/>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购房人婚姻证明（单身需未婚承诺书）原件。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购房人社保缴存证明原件（连续不间断</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个月，截止最近一个月）。</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营业执照副本原件。</w:t>
            </w:r>
          </w:p>
        </w:tc>
      </w:tr>
      <w:tr w:rsidR="006D341D">
        <w:trPr>
          <w:trHeight w:val="1549"/>
          <w:jc w:val="center"/>
        </w:trPr>
        <w:tc>
          <w:tcPr>
            <w:tcW w:w="1470"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军人</w:t>
            </w: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现役军人</w:t>
            </w:r>
          </w:p>
        </w:tc>
        <w:tc>
          <w:tcPr>
            <w:tcW w:w="6060" w:type="dxa"/>
            <w:shd w:val="clear" w:color="auto" w:fill="auto"/>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购房人军官证原件。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购房人家庭成员户口本原件。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现役军人证明原件。（团级以上单位开具加盖鲜章）</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购房人婚姻证明原件（若为未婚，需在部队驻地证明上注明婚姻状况为未婚）。</w:t>
            </w:r>
          </w:p>
        </w:tc>
      </w:tr>
      <w:tr w:rsidR="006D341D">
        <w:trPr>
          <w:trHeight w:val="1548"/>
          <w:jc w:val="center"/>
        </w:trPr>
        <w:tc>
          <w:tcPr>
            <w:tcW w:w="1470"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高端人才</w:t>
            </w:r>
          </w:p>
        </w:tc>
        <w:tc>
          <w:tcPr>
            <w:tcW w:w="1417" w:type="dxa"/>
            <w:vAlign w:val="center"/>
          </w:tcPr>
          <w:p w:rsidR="006D341D" w:rsidRDefault="00065A37">
            <w:pPr>
              <w:spacing w:after="0" w:line="480" w:lineRule="exact"/>
              <w:jc w:val="center"/>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高端人才或</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w:t>
            </w:r>
          </w:p>
        </w:tc>
        <w:tc>
          <w:tcPr>
            <w:tcW w:w="6060" w:type="dxa"/>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购房人及家庭成员身份证原件。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购房人及家庭成员户口本原件。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购房人高端人才证明原件或人才</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卡原件。（人才</w:t>
            </w:r>
            <w:r>
              <w:rPr>
                <w:rFonts w:ascii="方正仿宋简体" w:eastAsia="方正仿宋简体" w:hAnsi="方正仿宋简体" w:cs="方正仿宋简体" w:hint="eastAsia"/>
                <w:sz w:val="28"/>
                <w:szCs w:val="28"/>
              </w:rPr>
              <w:t>绿</w:t>
            </w:r>
            <w:r>
              <w:rPr>
                <w:rFonts w:ascii="方正仿宋简体" w:eastAsia="方正仿宋简体" w:hAnsi="方正仿宋简体" w:cs="方正仿宋简体" w:hint="eastAsia"/>
                <w:sz w:val="28"/>
                <w:szCs w:val="28"/>
              </w:rPr>
              <w:t>卡证明由</w:t>
            </w:r>
            <w:r>
              <w:rPr>
                <w:rFonts w:ascii="方正仿宋简体" w:eastAsia="方正仿宋简体" w:hAnsi="方正仿宋简体" w:cs="方正仿宋简体" w:hint="eastAsia"/>
                <w:sz w:val="28"/>
                <w:szCs w:val="28"/>
              </w:rPr>
              <w:t>青白江</w:t>
            </w:r>
            <w:r>
              <w:rPr>
                <w:rFonts w:ascii="方正仿宋简体" w:eastAsia="方正仿宋简体" w:hAnsi="方正仿宋简体" w:cs="方正仿宋简体" w:hint="eastAsia"/>
                <w:sz w:val="28"/>
                <w:szCs w:val="28"/>
              </w:rPr>
              <w:t>区委人才工作领导小组出具的证明原件。）</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购房人婚姻证明（单身需未婚承诺书）原件。</w:t>
            </w:r>
          </w:p>
        </w:tc>
      </w:tr>
      <w:tr w:rsidR="006D341D">
        <w:trPr>
          <w:trHeight w:val="156"/>
          <w:jc w:val="center"/>
        </w:trPr>
        <w:tc>
          <w:tcPr>
            <w:tcW w:w="8947" w:type="dxa"/>
            <w:gridSpan w:val="3"/>
            <w:vAlign w:val="center"/>
          </w:tcPr>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备注</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针对离异家庭，必须提供婚姻证明（离婚证、离婚判决书等），若丧偶其户口婚姻状况要有“丧偶”的文字体现，若未体现，则需提供原配偶户籍注销证明或《死亡医学证明书》等相关佐证。离异带未成年子女的，父母户口在同一户口簿，不需要提供离婚抚养协议；户口不在同一户口簿的，需提供离婚抚养协议（民政局存档）；如变更抚养关系的，需提供经公证的抚养协议；如未婚携带子女的，需本人提供未婚生子声明。</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关于未成年子女，若户口本能体现监护关系，提供户口本即可，否则需要提供出生证明，证明其关系。</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社保购房</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购房人的社保（含养老）</w:t>
            </w:r>
            <w:r>
              <w:rPr>
                <w:rFonts w:ascii="方正仿宋简体" w:eastAsia="方正仿宋简体" w:hAnsi="方正仿宋简体" w:cs="方正仿宋简体" w:hint="eastAsia"/>
                <w:sz w:val="28"/>
                <w:szCs w:val="28"/>
              </w:rPr>
              <w:t>缴存明细当前必须为缴存状态（缴存时间必须体现出缴存到最近一个月），近</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个月连续缴纳；稳定就业证明需与社保最后缴存单位一致，单位注册地、稳定就业证明记载的办公地点亦必须在限购区域内，并加盖单位公章。</w:t>
            </w:r>
          </w:p>
          <w:p w:rsidR="006D341D" w:rsidRDefault="00065A37">
            <w:pPr>
              <w:spacing w:after="0" w:line="480" w:lineRule="exact"/>
              <w:jc w:val="both"/>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特别说明：上述商品房政策要求的相关证明材料，是指根据</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10</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日颁布的《关于促进我市房地产市场平稳健康发展的若干措施》（成办发〔</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37</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11</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17</w:t>
            </w:r>
            <w:r>
              <w:rPr>
                <w:rFonts w:ascii="方正仿宋简体" w:eastAsia="方正仿宋简体" w:hAnsi="方正仿宋简体" w:cs="方正仿宋简体" w:hint="eastAsia"/>
                <w:sz w:val="28"/>
                <w:szCs w:val="28"/>
              </w:rPr>
              <w:t>日颁布的《进一步促进我市房地产市场健康发展的若干政策措施》（成办发〔</w:t>
            </w:r>
            <w:r>
              <w:rPr>
                <w:rFonts w:ascii="方正仿宋简体" w:eastAsia="方正仿宋简体" w:hAnsi="方正仿宋简体" w:cs="方正仿宋简体" w:hint="eastAsia"/>
                <w:sz w:val="28"/>
                <w:szCs w:val="28"/>
              </w:rPr>
              <w:t>2016</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45</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23</w:t>
            </w:r>
            <w:r>
              <w:rPr>
                <w:rFonts w:ascii="方正仿宋简体" w:eastAsia="方正仿宋简体" w:hAnsi="方正仿宋简体" w:cs="方正仿宋简体" w:hint="eastAsia"/>
                <w:sz w:val="28"/>
                <w:szCs w:val="28"/>
              </w:rPr>
              <w:t>日颁布的《成都市人民政府办</w:t>
            </w:r>
            <w:r>
              <w:rPr>
                <w:rFonts w:ascii="方正仿宋简体" w:eastAsia="方正仿宋简体" w:hAnsi="方正仿宋简体" w:cs="方正仿宋简体" w:hint="eastAsia"/>
                <w:sz w:val="28"/>
                <w:szCs w:val="28"/>
              </w:rPr>
              <w:t>公厅关于完善我市住房限购政策的通知》（成办发〔</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10</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日颁布的《关于进一步加强房地产市场及住房信贷业务风险管理的通知》（成办发〔</w:t>
            </w:r>
            <w:r>
              <w:rPr>
                <w:rFonts w:ascii="方正仿宋简体" w:eastAsia="方正仿宋简体" w:hAnsi="方正仿宋简体" w:cs="方正仿宋简体" w:hint="eastAsia"/>
                <w:sz w:val="28"/>
                <w:szCs w:val="28"/>
              </w:rPr>
              <w:t>2017</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45</w:t>
            </w:r>
            <w:r>
              <w:rPr>
                <w:rFonts w:ascii="方正仿宋简体" w:eastAsia="方正仿宋简体" w:hAnsi="方正仿宋简体" w:cs="方正仿宋简体" w:hint="eastAsia"/>
                <w:sz w:val="28"/>
                <w:szCs w:val="28"/>
              </w:rPr>
              <w:t>号）、</w:t>
            </w:r>
            <w:r>
              <w:rPr>
                <w:rFonts w:ascii="方正仿宋简体" w:eastAsia="方正仿宋简体" w:hAnsi="方正仿宋简体" w:cs="方正仿宋简体" w:hint="eastAsia"/>
                <w:sz w:val="28"/>
                <w:szCs w:val="28"/>
              </w:rPr>
              <w:t>2018</w:t>
            </w:r>
            <w:r>
              <w:rPr>
                <w:rFonts w:ascii="方正仿宋简体" w:eastAsia="方正仿宋简体" w:hAnsi="方正仿宋简体" w:cs="方正仿宋简体" w:hint="eastAsia"/>
                <w:sz w:val="28"/>
                <w:szCs w:val="28"/>
              </w:rPr>
              <w:t>年</w:t>
            </w: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月</w:t>
            </w:r>
            <w:r>
              <w:rPr>
                <w:rFonts w:ascii="方正仿宋简体" w:eastAsia="方正仿宋简体" w:hAnsi="方正仿宋简体" w:cs="方正仿宋简体" w:hint="eastAsia"/>
                <w:sz w:val="28"/>
                <w:szCs w:val="28"/>
              </w:rPr>
              <w:t>15</w:t>
            </w:r>
            <w:r>
              <w:rPr>
                <w:rFonts w:ascii="方正仿宋简体" w:eastAsia="方正仿宋简体" w:hAnsi="方正仿宋简体" w:cs="方正仿宋简体" w:hint="eastAsia"/>
                <w:sz w:val="28"/>
                <w:szCs w:val="28"/>
              </w:rPr>
              <w:t>日颁布的《成都市人民政府办公厅关于进一步完善我市房地产市场调控政策的通知》（成办发〔</w:t>
            </w:r>
            <w:r>
              <w:rPr>
                <w:rFonts w:ascii="方正仿宋简体" w:eastAsia="方正仿宋简体" w:hAnsi="方正仿宋简体" w:cs="方正仿宋简体" w:hint="eastAsia"/>
                <w:sz w:val="28"/>
                <w:szCs w:val="28"/>
              </w:rPr>
              <w:t>2018</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17</w:t>
            </w:r>
            <w:r>
              <w:rPr>
                <w:rFonts w:ascii="方正仿宋简体" w:eastAsia="方正仿宋简体" w:hAnsi="方正仿宋简体" w:cs="方正仿宋简体" w:hint="eastAsia"/>
                <w:sz w:val="28"/>
                <w:szCs w:val="28"/>
              </w:rPr>
              <w:t>号）等有关住房限购政策要求的相关证明材料。请详细阅读并知晓并完全理解上述国家及成都市有关住房限购政策的规定及精神。</w:t>
            </w:r>
          </w:p>
        </w:tc>
      </w:tr>
    </w:tbl>
    <w:p w:rsidR="006D341D" w:rsidRDefault="00065A37">
      <w:pPr>
        <w:widowControl w:val="0"/>
        <w:spacing w:after="0" w:line="580" w:lineRule="exact"/>
        <w:ind w:firstLineChars="200" w:firstLine="640"/>
        <w:jc w:val="both"/>
        <w:rPr>
          <w:rFonts w:ascii="方正黑体简体" w:eastAsia="方正黑体简体" w:hAnsi="方正黑体简体" w:cs="方正黑体简体"/>
          <w:sz w:val="32"/>
          <w:szCs w:val="32"/>
        </w:rPr>
      </w:pPr>
      <w:r>
        <w:rPr>
          <w:rFonts w:ascii="方正黑体简体" w:eastAsia="方正黑体简体" w:hAnsi="方正黑体简体" w:cs="方正黑体简体" w:hint="eastAsia"/>
          <w:sz w:val="32"/>
          <w:szCs w:val="32"/>
        </w:rPr>
        <w:t>六、</w:t>
      </w:r>
      <w:r>
        <w:rPr>
          <w:rFonts w:ascii="方正黑体简体" w:eastAsia="方正黑体简体" w:hAnsi="方正黑体简体" w:cs="方正黑体简体" w:hint="eastAsia"/>
          <w:sz w:val="32"/>
          <w:szCs w:val="32"/>
        </w:rPr>
        <w:t>特别说明：对符合成都市招商引资重大项目及总部企业人才公寓支持条件的重点企业人才和已取得人才购房支</w:t>
      </w:r>
      <w:r>
        <w:rPr>
          <w:rFonts w:ascii="方正黑体简体" w:eastAsia="方正黑体简体" w:hAnsi="方正黑体简体" w:cs="方正黑体简体" w:hint="eastAsia"/>
          <w:sz w:val="32"/>
          <w:szCs w:val="32"/>
        </w:rPr>
        <w:t>持证明材料的人才，无需再提交我市商品房限购政策要求的户籍和社保证明材料。</w:t>
      </w:r>
    </w:p>
    <w:p w:rsidR="006D341D" w:rsidRDefault="006D341D">
      <w:pPr>
        <w:spacing w:after="0" w:line="580" w:lineRule="exact"/>
        <w:jc w:val="both"/>
        <w:rPr>
          <w:rFonts w:ascii="方正仿宋简体" w:eastAsia="方正仿宋简体" w:hAnsi="方正仿宋简体" w:cs="方正仿宋简体"/>
          <w:sz w:val="32"/>
          <w:szCs w:val="32"/>
        </w:rPr>
      </w:pPr>
    </w:p>
    <w:sectPr w:rsidR="006D341D" w:rsidSect="006D341D">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A37" w:rsidRDefault="00065A37" w:rsidP="006D341D">
      <w:pPr>
        <w:spacing w:after="0"/>
      </w:pPr>
      <w:r>
        <w:separator/>
      </w:r>
    </w:p>
  </w:endnote>
  <w:endnote w:type="continuationSeparator" w:id="0">
    <w:p w:rsidR="00065A37" w:rsidRDefault="00065A37" w:rsidP="006D34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1D" w:rsidRDefault="006D341D">
    <w:pPr>
      <w:pStyle w:val="a3"/>
    </w:pPr>
    <w:r>
      <w:pict>
        <v:shapetype id="_x0000_t202" coordsize="21600,21600" o:spt="202" path="m,l,21600r21600,l21600,xe">
          <v:stroke joinstyle="miter"/>
          <v:path gradientshapeok="t" o:connecttype="rect"/>
        </v:shapetype>
        <v:shape id="_x0000_s4097" type="#_x0000_t202" style="position:absolute;margin-left:104pt;margin-top:0;width:2in;height:2in;z-index:251658240;mso-wrap-style:none;mso-position-horizontal:outside;mso-position-horizontal-relative:margin" filled="f" stroked="f">
          <v:textbox style="mso-fit-shape-to-text:t" inset="0,0,0,0">
            <w:txbxContent>
              <w:p w:rsidR="006D341D" w:rsidRDefault="00065A37">
                <w:pPr>
                  <w:pStyle w:val="a3"/>
                </w:pPr>
                <w:r>
                  <w:rPr>
                    <w:rFonts w:hint="eastAsia"/>
                  </w:rPr>
                  <w:t>—</w:t>
                </w:r>
                <w:r>
                  <w:rPr>
                    <w:rFonts w:hint="eastAsia"/>
                  </w:rPr>
                  <w:t xml:space="preserve"> </w:t>
                </w:r>
                <w:r w:rsidR="006D341D">
                  <w:rPr>
                    <w:rFonts w:hint="eastAsia"/>
                  </w:rPr>
                  <w:fldChar w:fldCharType="begin"/>
                </w:r>
                <w:r>
                  <w:rPr>
                    <w:rFonts w:hint="eastAsia"/>
                  </w:rPr>
                  <w:instrText xml:space="preserve"> PAGE  \* MERGEFORMAT </w:instrText>
                </w:r>
                <w:r w:rsidR="006D341D">
                  <w:rPr>
                    <w:rFonts w:hint="eastAsia"/>
                  </w:rPr>
                  <w:fldChar w:fldCharType="separate"/>
                </w:r>
                <w:r>
                  <w:rPr>
                    <w:noProof/>
                  </w:rPr>
                  <w:t>1</w:t>
                </w:r>
                <w:r w:rsidR="006D341D">
                  <w:rPr>
                    <w:rFonts w:hint="eastAsia"/>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A37" w:rsidRDefault="00065A37" w:rsidP="006D341D">
      <w:pPr>
        <w:spacing w:after="0"/>
      </w:pPr>
      <w:r>
        <w:separator/>
      </w:r>
    </w:p>
  </w:footnote>
  <w:footnote w:type="continuationSeparator" w:id="0">
    <w:p w:rsidR="00065A37" w:rsidRDefault="00065A37" w:rsidP="006D34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noPunctuationKerning/>
  <w:characterSpacingControl w:val="doNotCompress"/>
  <w:savePreviewPicture/>
  <w:hdrShapeDefaults>
    <o:shapedefaults v:ext="edit" spidmax="6146"/>
    <o:shapelayout v:ext="edit">
      <o:idmap v:ext="edit" data="3,4"/>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65A37"/>
    <w:rsid w:val="00323B43"/>
    <w:rsid w:val="00366F56"/>
    <w:rsid w:val="003D37D8"/>
    <w:rsid w:val="00426133"/>
    <w:rsid w:val="004358AB"/>
    <w:rsid w:val="00626AA9"/>
    <w:rsid w:val="006D341D"/>
    <w:rsid w:val="008B7726"/>
    <w:rsid w:val="00C376EF"/>
    <w:rsid w:val="00D31D50"/>
    <w:rsid w:val="00EA0B0A"/>
    <w:rsid w:val="00F32125"/>
    <w:rsid w:val="01385BB5"/>
    <w:rsid w:val="01781045"/>
    <w:rsid w:val="017A193C"/>
    <w:rsid w:val="018813B7"/>
    <w:rsid w:val="01A52BDC"/>
    <w:rsid w:val="01F60125"/>
    <w:rsid w:val="022A493C"/>
    <w:rsid w:val="025870C6"/>
    <w:rsid w:val="025C432D"/>
    <w:rsid w:val="027F492B"/>
    <w:rsid w:val="02811A47"/>
    <w:rsid w:val="029477EA"/>
    <w:rsid w:val="02CF71BC"/>
    <w:rsid w:val="03151732"/>
    <w:rsid w:val="032A35CE"/>
    <w:rsid w:val="03375481"/>
    <w:rsid w:val="038E6771"/>
    <w:rsid w:val="03AA03DE"/>
    <w:rsid w:val="03AD5F14"/>
    <w:rsid w:val="0410110E"/>
    <w:rsid w:val="0439583C"/>
    <w:rsid w:val="04473687"/>
    <w:rsid w:val="045724CF"/>
    <w:rsid w:val="04BC17CD"/>
    <w:rsid w:val="04C039EB"/>
    <w:rsid w:val="04E74234"/>
    <w:rsid w:val="05357251"/>
    <w:rsid w:val="05B51A9C"/>
    <w:rsid w:val="066330B8"/>
    <w:rsid w:val="068F10B7"/>
    <w:rsid w:val="069178E0"/>
    <w:rsid w:val="06DF7308"/>
    <w:rsid w:val="071B3F28"/>
    <w:rsid w:val="079610CA"/>
    <w:rsid w:val="07E406C3"/>
    <w:rsid w:val="07F13E1B"/>
    <w:rsid w:val="07F54731"/>
    <w:rsid w:val="07FA096A"/>
    <w:rsid w:val="08595DEB"/>
    <w:rsid w:val="090B1E75"/>
    <w:rsid w:val="094701D3"/>
    <w:rsid w:val="095009A8"/>
    <w:rsid w:val="09EF2803"/>
    <w:rsid w:val="0A045EAE"/>
    <w:rsid w:val="0AF306B4"/>
    <w:rsid w:val="0B1315D8"/>
    <w:rsid w:val="0B315F00"/>
    <w:rsid w:val="0B802707"/>
    <w:rsid w:val="0B9A1094"/>
    <w:rsid w:val="0BCD3560"/>
    <w:rsid w:val="0BCF647E"/>
    <w:rsid w:val="0C4A1165"/>
    <w:rsid w:val="0C8B12DD"/>
    <w:rsid w:val="0C9264BF"/>
    <w:rsid w:val="0CD02BA7"/>
    <w:rsid w:val="0D02372C"/>
    <w:rsid w:val="0D300418"/>
    <w:rsid w:val="0D35406C"/>
    <w:rsid w:val="0D69312D"/>
    <w:rsid w:val="0D912296"/>
    <w:rsid w:val="0D9E09EE"/>
    <w:rsid w:val="0DD22C3A"/>
    <w:rsid w:val="0DDF4FC0"/>
    <w:rsid w:val="0DE63B5B"/>
    <w:rsid w:val="0E37207B"/>
    <w:rsid w:val="0E3C70A2"/>
    <w:rsid w:val="0E416B9C"/>
    <w:rsid w:val="0E497471"/>
    <w:rsid w:val="0EB74396"/>
    <w:rsid w:val="0EEF5086"/>
    <w:rsid w:val="0F58796B"/>
    <w:rsid w:val="0FBD7C40"/>
    <w:rsid w:val="0FC44BBB"/>
    <w:rsid w:val="0FDE5046"/>
    <w:rsid w:val="0FE06D6E"/>
    <w:rsid w:val="0FF56B74"/>
    <w:rsid w:val="10D82DEE"/>
    <w:rsid w:val="10FC3D79"/>
    <w:rsid w:val="10FD413D"/>
    <w:rsid w:val="11367309"/>
    <w:rsid w:val="113A0B77"/>
    <w:rsid w:val="11575533"/>
    <w:rsid w:val="11990BD6"/>
    <w:rsid w:val="11D30788"/>
    <w:rsid w:val="11D42808"/>
    <w:rsid w:val="11D757F3"/>
    <w:rsid w:val="123413CC"/>
    <w:rsid w:val="12365D01"/>
    <w:rsid w:val="1261511D"/>
    <w:rsid w:val="126F76EE"/>
    <w:rsid w:val="131C7E57"/>
    <w:rsid w:val="138824DC"/>
    <w:rsid w:val="13922F5A"/>
    <w:rsid w:val="13FD33FE"/>
    <w:rsid w:val="14156823"/>
    <w:rsid w:val="142E6A8E"/>
    <w:rsid w:val="148C4DD8"/>
    <w:rsid w:val="15412078"/>
    <w:rsid w:val="156965EC"/>
    <w:rsid w:val="156E49F3"/>
    <w:rsid w:val="159B5729"/>
    <w:rsid w:val="15C07596"/>
    <w:rsid w:val="15DD36C2"/>
    <w:rsid w:val="160C2B31"/>
    <w:rsid w:val="16203325"/>
    <w:rsid w:val="16373A8A"/>
    <w:rsid w:val="1642648D"/>
    <w:rsid w:val="16956981"/>
    <w:rsid w:val="16A05013"/>
    <w:rsid w:val="171426FA"/>
    <w:rsid w:val="17215465"/>
    <w:rsid w:val="17771AF2"/>
    <w:rsid w:val="177A7883"/>
    <w:rsid w:val="17994518"/>
    <w:rsid w:val="17BD10A7"/>
    <w:rsid w:val="17C43BDE"/>
    <w:rsid w:val="18696965"/>
    <w:rsid w:val="18735783"/>
    <w:rsid w:val="1898435B"/>
    <w:rsid w:val="189E7708"/>
    <w:rsid w:val="18C47B4E"/>
    <w:rsid w:val="18DB309F"/>
    <w:rsid w:val="191412C7"/>
    <w:rsid w:val="19174ED6"/>
    <w:rsid w:val="19257509"/>
    <w:rsid w:val="198E4FA7"/>
    <w:rsid w:val="1A4B09BB"/>
    <w:rsid w:val="1A9C5C00"/>
    <w:rsid w:val="1AC7271A"/>
    <w:rsid w:val="1B1D3EFD"/>
    <w:rsid w:val="1B2C6785"/>
    <w:rsid w:val="1B5324A3"/>
    <w:rsid w:val="1B7849F1"/>
    <w:rsid w:val="1B811285"/>
    <w:rsid w:val="1B9A23A3"/>
    <w:rsid w:val="1BAD1836"/>
    <w:rsid w:val="1BF45DA9"/>
    <w:rsid w:val="1C2D5013"/>
    <w:rsid w:val="1C8777C1"/>
    <w:rsid w:val="1D2E0570"/>
    <w:rsid w:val="1D8001C5"/>
    <w:rsid w:val="1D9C6A9C"/>
    <w:rsid w:val="1DA12C58"/>
    <w:rsid w:val="1DE62BF3"/>
    <w:rsid w:val="1DF32E7B"/>
    <w:rsid w:val="1E636CA5"/>
    <w:rsid w:val="1E7A4185"/>
    <w:rsid w:val="1EC300B5"/>
    <w:rsid w:val="1EEC6765"/>
    <w:rsid w:val="1F264541"/>
    <w:rsid w:val="1F6F26E5"/>
    <w:rsid w:val="1FC146D5"/>
    <w:rsid w:val="1FC46966"/>
    <w:rsid w:val="20242382"/>
    <w:rsid w:val="206B123A"/>
    <w:rsid w:val="207F1585"/>
    <w:rsid w:val="208D3706"/>
    <w:rsid w:val="209E7A25"/>
    <w:rsid w:val="211A46FA"/>
    <w:rsid w:val="214E284A"/>
    <w:rsid w:val="215267B2"/>
    <w:rsid w:val="21685732"/>
    <w:rsid w:val="21805570"/>
    <w:rsid w:val="21B01FF2"/>
    <w:rsid w:val="21C147F5"/>
    <w:rsid w:val="21ED6579"/>
    <w:rsid w:val="21EF1DA7"/>
    <w:rsid w:val="21F11235"/>
    <w:rsid w:val="221D0980"/>
    <w:rsid w:val="22520744"/>
    <w:rsid w:val="225820DD"/>
    <w:rsid w:val="22811606"/>
    <w:rsid w:val="22B86128"/>
    <w:rsid w:val="22D30E74"/>
    <w:rsid w:val="23354687"/>
    <w:rsid w:val="23455942"/>
    <w:rsid w:val="23930C86"/>
    <w:rsid w:val="23AA02B1"/>
    <w:rsid w:val="24506B93"/>
    <w:rsid w:val="247F7D60"/>
    <w:rsid w:val="24A2229E"/>
    <w:rsid w:val="24C430EB"/>
    <w:rsid w:val="24D86048"/>
    <w:rsid w:val="24E2692D"/>
    <w:rsid w:val="25015B54"/>
    <w:rsid w:val="259D18F0"/>
    <w:rsid w:val="25A4080F"/>
    <w:rsid w:val="25D872E9"/>
    <w:rsid w:val="264430EE"/>
    <w:rsid w:val="274B2D02"/>
    <w:rsid w:val="27621138"/>
    <w:rsid w:val="283C02D8"/>
    <w:rsid w:val="287F6890"/>
    <w:rsid w:val="28A24A55"/>
    <w:rsid w:val="29092F9A"/>
    <w:rsid w:val="29BC50EE"/>
    <w:rsid w:val="29D84EAA"/>
    <w:rsid w:val="2A05519E"/>
    <w:rsid w:val="2A0E4172"/>
    <w:rsid w:val="2A442AC6"/>
    <w:rsid w:val="2B2A1A51"/>
    <w:rsid w:val="2B9B1DE3"/>
    <w:rsid w:val="2BB71E8D"/>
    <w:rsid w:val="2BB75E93"/>
    <w:rsid w:val="2BB8677E"/>
    <w:rsid w:val="2BC02F8B"/>
    <w:rsid w:val="2BD24E74"/>
    <w:rsid w:val="2CA90DF1"/>
    <w:rsid w:val="2CE93BF0"/>
    <w:rsid w:val="2CEF6257"/>
    <w:rsid w:val="2D3A235C"/>
    <w:rsid w:val="2DBD2F7B"/>
    <w:rsid w:val="2DD10533"/>
    <w:rsid w:val="2E392AEA"/>
    <w:rsid w:val="2F48339E"/>
    <w:rsid w:val="2F9D1F5F"/>
    <w:rsid w:val="2FA32EF1"/>
    <w:rsid w:val="2FF875AB"/>
    <w:rsid w:val="30502233"/>
    <w:rsid w:val="30697FAE"/>
    <w:rsid w:val="30B51632"/>
    <w:rsid w:val="30BE1B5C"/>
    <w:rsid w:val="314F20FB"/>
    <w:rsid w:val="315D0447"/>
    <w:rsid w:val="315E0FF6"/>
    <w:rsid w:val="317351A1"/>
    <w:rsid w:val="318257A1"/>
    <w:rsid w:val="31AC780D"/>
    <w:rsid w:val="31CC3C6E"/>
    <w:rsid w:val="31CF3D31"/>
    <w:rsid w:val="31E143D8"/>
    <w:rsid w:val="31FA4732"/>
    <w:rsid w:val="32131EAD"/>
    <w:rsid w:val="321A2FB3"/>
    <w:rsid w:val="321A63CA"/>
    <w:rsid w:val="32654086"/>
    <w:rsid w:val="327E5F91"/>
    <w:rsid w:val="3296552E"/>
    <w:rsid w:val="329A0C6F"/>
    <w:rsid w:val="32C07236"/>
    <w:rsid w:val="32D02AAA"/>
    <w:rsid w:val="32D91E87"/>
    <w:rsid w:val="32EE1C1E"/>
    <w:rsid w:val="32EE670E"/>
    <w:rsid w:val="332217F4"/>
    <w:rsid w:val="33333923"/>
    <w:rsid w:val="33591DF8"/>
    <w:rsid w:val="336653B3"/>
    <w:rsid w:val="338C5447"/>
    <w:rsid w:val="338F635C"/>
    <w:rsid w:val="34966050"/>
    <w:rsid w:val="349A7B73"/>
    <w:rsid w:val="34A76FD9"/>
    <w:rsid w:val="351F6465"/>
    <w:rsid w:val="35654CAC"/>
    <w:rsid w:val="359610AA"/>
    <w:rsid w:val="36195376"/>
    <w:rsid w:val="365E2CBD"/>
    <w:rsid w:val="36733125"/>
    <w:rsid w:val="36F02EEF"/>
    <w:rsid w:val="37077FC4"/>
    <w:rsid w:val="37815F63"/>
    <w:rsid w:val="38207E1D"/>
    <w:rsid w:val="386115B0"/>
    <w:rsid w:val="38650224"/>
    <w:rsid w:val="394D0D5F"/>
    <w:rsid w:val="396C3E09"/>
    <w:rsid w:val="39803F93"/>
    <w:rsid w:val="39BF7BC6"/>
    <w:rsid w:val="39D9701E"/>
    <w:rsid w:val="3A226D13"/>
    <w:rsid w:val="3A3904AA"/>
    <w:rsid w:val="3A696B93"/>
    <w:rsid w:val="3A835B57"/>
    <w:rsid w:val="3A945E84"/>
    <w:rsid w:val="3A9C31E0"/>
    <w:rsid w:val="3B034FB1"/>
    <w:rsid w:val="3B8A21CF"/>
    <w:rsid w:val="3B8E5B94"/>
    <w:rsid w:val="3BEA440E"/>
    <w:rsid w:val="3C406E99"/>
    <w:rsid w:val="3CF31780"/>
    <w:rsid w:val="3D151EA1"/>
    <w:rsid w:val="3D3121C4"/>
    <w:rsid w:val="3D6D0C7F"/>
    <w:rsid w:val="3DA64622"/>
    <w:rsid w:val="3DBD40F0"/>
    <w:rsid w:val="3DE93464"/>
    <w:rsid w:val="3E4E5C97"/>
    <w:rsid w:val="3E751B53"/>
    <w:rsid w:val="3ECE473B"/>
    <w:rsid w:val="3EE95618"/>
    <w:rsid w:val="3F22050A"/>
    <w:rsid w:val="3F5F45DF"/>
    <w:rsid w:val="3F687EA9"/>
    <w:rsid w:val="3F69482E"/>
    <w:rsid w:val="3F6F07A7"/>
    <w:rsid w:val="3F713C4E"/>
    <w:rsid w:val="3FE54E30"/>
    <w:rsid w:val="3FE6011A"/>
    <w:rsid w:val="402C3067"/>
    <w:rsid w:val="403B03AD"/>
    <w:rsid w:val="403B4B39"/>
    <w:rsid w:val="404D051C"/>
    <w:rsid w:val="40C71070"/>
    <w:rsid w:val="41115EF3"/>
    <w:rsid w:val="41603E20"/>
    <w:rsid w:val="4185514B"/>
    <w:rsid w:val="419970D8"/>
    <w:rsid w:val="41AD0C95"/>
    <w:rsid w:val="41F35D04"/>
    <w:rsid w:val="41FC7A28"/>
    <w:rsid w:val="42036E51"/>
    <w:rsid w:val="42313743"/>
    <w:rsid w:val="424A7DF9"/>
    <w:rsid w:val="434B5C19"/>
    <w:rsid w:val="436F77FC"/>
    <w:rsid w:val="43F45D83"/>
    <w:rsid w:val="44276163"/>
    <w:rsid w:val="44387940"/>
    <w:rsid w:val="44410EC6"/>
    <w:rsid w:val="44644C6D"/>
    <w:rsid w:val="44C27017"/>
    <w:rsid w:val="44F354CE"/>
    <w:rsid w:val="450764F1"/>
    <w:rsid w:val="459834E2"/>
    <w:rsid w:val="45A05F02"/>
    <w:rsid w:val="45B42D97"/>
    <w:rsid w:val="45EA56E3"/>
    <w:rsid w:val="45EE1400"/>
    <w:rsid w:val="45F62997"/>
    <w:rsid w:val="463A251F"/>
    <w:rsid w:val="46705C87"/>
    <w:rsid w:val="46AB54E1"/>
    <w:rsid w:val="46C728FE"/>
    <w:rsid w:val="473B0070"/>
    <w:rsid w:val="47D973CE"/>
    <w:rsid w:val="47ED1F1E"/>
    <w:rsid w:val="48197FF5"/>
    <w:rsid w:val="483A3085"/>
    <w:rsid w:val="483C6ECA"/>
    <w:rsid w:val="485E13E5"/>
    <w:rsid w:val="486D594A"/>
    <w:rsid w:val="48A11E1D"/>
    <w:rsid w:val="48A51898"/>
    <w:rsid w:val="48C66574"/>
    <w:rsid w:val="48D150F1"/>
    <w:rsid w:val="48F26531"/>
    <w:rsid w:val="48F732D4"/>
    <w:rsid w:val="48FC5A14"/>
    <w:rsid w:val="493D1463"/>
    <w:rsid w:val="49644C91"/>
    <w:rsid w:val="49C8614C"/>
    <w:rsid w:val="49ED54EE"/>
    <w:rsid w:val="4A066145"/>
    <w:rsid w:val="4A0D0071"/>
    <w:rsid w:val="4A115426"/>
    <w:rsid w:val="4A127FB7"/>
    <w:rsid w:val="4A8E5FCA"/>
    <w:rsid w:val="4B3E59D2"/>
    <w:rsid w:val="4B5B4B86"/>
    <w:rsid w:val="4B623D5C"/>
    <w:rsid w:val="4C0C7616"/>
    <w:rsid w:val="4C65110D"/>
    <w:rsid w:val="4C783CCD"/>
    <w:rsid w:val="4C900548"/>
    <w:rsid w:val="4C9A5B15"/>
    <w:rsid w:val="4CB616D1"/>
    <w:rsid w:val="4CBF02A0"/>
    <w:rsid w:val="4D6D5AB3"/>
    <w:rsid w:val="4DA26E84"/>
    <w:rsid w:val="4DA65559"/>
    <w:rsid w:val="4DB53B8F"/>
    <w:rsid w:val="4DD6023E"/>
    <w:rsid w:val="4DE24292"/>
    <w:rsid w:val="4DEA5734"/>
    <w:rsid w:val="4ED60C79"/>
    <w:rsid w:val="4EDC6614"/>
    <w:rsid w:val="4F723165"/>
    <w:rsid w:val="4F78494A"/>
    <w:rsid w:val="4F9008E1"/>
    <w:rsid w:val="4FD2450B"/>
    <w:rsid w:val="4FD66919"/>
    <w:rsid w:val="50703CAC"/>
    <w:rsid w:val="508D5E9E"/>
    <w:rsid w:val="51387E5A"/>
    <w:rsid w:val="516A381E"/>
    <w:rsid w:val="51940FC0"/>
    <w:rsid w:val="51A73857"/>
    <w:rsid w:val="51E40EEB"/>
    <w:rsid w:val="51EA33D2"/>
    <w:rsid w:val="51F25CF1"/>
    <w:rsid w:val="521D1351"/>
    <w:rsid w:val="528046D7"/>
    <w:rsid w:val="529E564C"/>
    <w:rsid w:val="52BB58B0"/>
    <w:rsid w:val="530B48BE"/>
    <w:rsid w:val="531239BF"/>
    <w:rsid w:val="531C110F"/>
    <w:rsid w:val="5387770E"/>
    <w:rsid w:val="538A7CB0"/>
    <w:rsid w:val="53F3083B"/>
    <w:rsid w:val="54396AF0"/>
    <w:rsid w:val="54555122"/>
    <w:rsid w:val="55200550"/>
    <w:rsid w:val="552A51E5"/>
    <w:rsid w:val="556A69D6"/>
    <w:rsid w:val="557F3128"/>
    <w:rsid w:val="55C94477"/>
    <w:rsid w:val="55D8639A"/>
    <w:rsid w:val="55F7361F"/>
    <w:rsid w:val="561D61D1"/>
    <w:rsid w:val="56CB0B21"/>
    <w:rsid w:val="56D34DA9"/>
    <w:rsid w:val="57170F94"/>
    <w:rsid w:val="57357611"/>
    <w:rsid w:val="58264DF6"/>
    <w:rsid w:val="58A57CF1"/>
    <w:rsid w:val="58C27074"/>
    <w:rsid w:val="58ED6BDB"/>
    <w:rsid w:val="59CF2039"/>
    <w:rsid w:val="59DE7FD2"/>
    <w:rsid w:val="5A066B9D"/>
    <w:rsid w:val="5A2F63FE"/>
    <w:rsid w:val="5A61440A"/>
    <w:rsid w:val="5A722E2F"/>
    <w:rsid w:val="5A7E74C6"/>
    <w:rsid w:val="5B313F3A"/>
    <w:rsid w:val="5B322B29"/>
    <w:rsid w:val="5B341151"/>
    <w:rsid w:val="5B7277D1"/>
    <w:rsid w:val="5C0B439C"/>
    <w:rsid w:val="5C101BEB"/>
    <w:rsid w:val="5C3501D3"/>
    <w:rsid w:val="5C42329E"/>
    <w:rsid w:val="5D424B03"/>
    <w:rsid w:val="5D440101"/>
    <w:rsid w:val="5D921D7C"/>
    <w:rsid w:val="5DB533A3"/>
    <w:rsid w:val="5DF33163"/>
    <w:rsid w:val="5E0D4A61"/>
    <w:rsid w:val="5E332550"/>
    <w:rsid w:val="5E4C332E"/>
    <w:rsid w:val="5E52441C"/>
    <w:rsid w:val="5E5E5D7C"/>
    <w:rsid w:val="5E805A85"/>
    <w:rsid w:val="5EA25A9D"/>
    <w:rsid w:val="5FA252D2"/>
    <w:rsid w:val="5FCE03DA"/>
    <w:rsid w:val="602764DE"/>
    <w:rsid w:val="602F42A9"/>
    <w:rsid w:val="60785981"/>
    <w:rsid w:val="608B51DD"/>
    <w:rsid w:val="60CD4BDB"/>
    <w:rsid w:val="618A77E8"/>
    <w:rsid w:val="61F41CE1"/>
    <w:rsid w:val="621C5DC9"/>
    <w:rsid w:val="622F6B6D"/>
    <w:rsid w:val="62315F43"/>
    <w:rsid w:val="62381FC4"/>
    <w:rsid w:val="624B5FB8"/>
    <w:rsid w:val="62806BCC"/>
    <w:rsid w:val="62806CB6"/>
    <w:rsid w:val="62A57FDA"/>
    <w:rsid w:val="62A62382"/>
    <w:rsid w:val="62AC0F3B"/>
    <w:rsid w:val="631F28B0"/>
    <w:rsid w:val="635D1318"/>
    <w:rsid w:val="63717E6B"/>
    <w:rsid w:val="638B730E"/>
    <w:rsid w:val="63A70CDA"/>
    <w:rsid w:val="63C10FEC"/>
    <w:rsid w:val="64263D30"/>
    <w:rsid w:val="645E47AE"/>
    <w:rsid w:val="649067DE"/>
    <w:rsid w:val="650508C5"/>
    <w:rsid w:val="652A3B66"/>
    <w:rsid w:val="654F0EAC"/>
    <w:rsid w:val="657C6B43"/>
    <w:rsid w:val="660F234F"/>
    <w:rsid w:val="6652167B"/>
    <w:rsid w:val="667D75BD"/>
    <w:rsid w:val="66CE220E"/>
    <w:rsid w:val="670D783B"/>
    <w:rsid w:val="673F1245"/>
    <w:rsid w:val="67B721BF"/>
    <w:rsid w:val="68606681"/>
    <w:rsid w:val="68CD07F0"/>
    <w:rsid w:val="68D715B5"/>
    <w:rsid w:val="690873F5"/>
    <w:rsid w:val="693E7FFC"/>
    <w:rsid w:val="69773AAC"/>
    <w:rsid w:val="69921FE4"/>
    <w:rsid w:val="699274D3"/>
    <w:rsid w:val="69941C33"/>
    <w:rsid w:val="69B87BAB"/>
    <w:rsid w:val="69C90646"/>
    <w:rsid w:val="69E02B41"/>
    <w:rsid w:val="6A102712"/>
    <w:rsid w:val="6A1136C7"/>
    <w:rsid w:val="6A57063F"/>
    <w:rsid w:val="6AA93EE9"/>
    <w:rsid w:val="6AC76121"/>
    <w:rsid w:val="6AC769C7"/>
    <w:rsid w:val="6B040C85"/>
    <w:rsid w:val="6B042377"/>
    <w:rsid w:val="6B1D1BB4"/>
    <w:rsid w:val="6B6937E9"/>
    <w:rsid w:val="6C2A599F"/>
    <w:rsid w:val="6C602B86"/>
    <w:rsid w:val="6CB42A87"/>
    <w:rsid w:val="6CB53F47"/>
    <w:rsid w:val="6CF4419C"/>
    <w:rsid w:val="6DA83A73"/>
    <w:rsid w:val="6E130DC5"/>
    <w:rsid w:val="6E217276"/>
    <w:rsid w:val="6E43163D"/>
    <w:rsid w:val="6ED60271"/>
    <w:rsid w:val="6EE66A81"/>
    <w:rsid w:val="6F29770D"/>
    <w:rsid w:val="6F2E3460"/>
    <w:rsid w:val="6F58410D"/>
    <w:rsid w:val="6F5B793A"/>
    <w:rsid w:val="6FD01847"/>
    <w:rsid w:val="6FD8185A"/>
    <w:rsid w:val="70553C53"/>
    <w:rsid w:val="7080726B"/>
    <w:rsid w:val="70B300A2"/>
    <w:rsid w:val="70EF1917"/>
    <w:rsid w:val="7101297E"/>
    <w:rsid w:val="71033461"/>
    <w:rsid w:val="712C7CE3"/>
    <w:rsid w:val="712D0F65"/>
    <w:rsid w:val="71462ACE"/>
    <w:rsid w:val="71A62BB4"/>
    <w:rsid w:val="71A85478"/>
    <w:rsid w:val="71C4033E"/>
    <w:rsid w:val="721F32A1"/>
    <w:rsid w:val="72EE2E24"/>
    <w:rsid w:val="73053F8B"/>
    <w:rsid w:val="73210A08"/>
    <w:rsid w:val="733D776C"/>
    <w:rsid w:val="733E241D"/>
    <w:rsid w:val="73460B8D"/>
    <w:rsid w:val="739B389C"/>
    <w:rsid w:val="73F13615"/>
    <w:rsid w:val="744A38B7"/>
    <w:rsid w:val="74D9257D"/>
    <w:rsid w:val="74FB28A8"/>
    <w:rsid w:val="751A2E49"/>
    <w:rsid w:val="755C76A2"/>
    <w:rsid w:val="75931ACA"/>
    <w:rsid w:val="75A81A93"/>
    <w:rsid w:val="768C1A62"/>
    <w:rsid w:val="76C67CC5"/>
    <w:rsid w:val="76D534B6"/>
    <w:rsid w:val="77180DB2"/>
    <w:rsid w:val="772066ED"/>
    <w:rsid w:val="777D7600"/>
    <w:rsid w:val="779F1920"/>
    <w:rsid w:val="77D56DD8"/>
    <w:rsid w:val="781C7B03"/>
    <w:rsid w:val="783070C6"/>
    <w:rsid w:val="783B186F"/>
    <w:rsid w:val="784C2F88"/>
    <w:rsid w:val="789822EA"/>
    <w:rsid w:val="78BF5451"/>
    <w:rsid w:val="78E12EDB"/>
    <w:rsid w:val="79167B31"/>
    <w:rsid w:val="79203822"/>
    <w:rsid w:val="792B15EF"/>
    <w:rsid w:val="797A23BA"/>
    <w:rsid w:val="79E8629F"/>
    <w:rsid w:val="79EB16DD"/>
    <w:rsid w:val="7A0209F1"/>
    <w:rsid w:val="7A1B0051"/>
    <w:rsid w:val="7A362D41"/>
    <w:rsid w:val="7AA8686A"/>
    <w:rsid w:val="7B01025C"/>
    <w:rsid w:val="7B1044A8"/>
    <w:rsid w:val="7B93462C"/>
    <w:rsid w:val="7BF164C5"/>
    <w:rsid w:val="7BF52D99"/>
    <w:rsid w:val="7C482EEF"/>
    <w:rsid w:val="7C4D6223"/>
    <w:rsid w:val="7C5B7D6F"/>
    <w:rsid w:val="7C884FBF"/>
    <w:rsid w:val="7D4202DD"/>
    <w:rsid w:val="7D74553B"/>
    <w:rsid w:val="7D8A0516"/>
    <w:rsid w:val="7DA260AB"/>
    <w:rsid w:val="7DC55E48"/>
    <w:rsid w:val="7DE76DE4"/>
    <w:rsid w:val="7E5044E5"/>
    <w:rsid w:val="7E5F42B6"/>
    <w:rsid w:val="7E911624"/>
    <w:rsid w:val="7EA076FD"/>
    <w:rsid w:val="7EBB74BC"/>
    <w:rsid w:val="7F0879F5"/>
    <w:rsid w:val="7F320A5E"/>
    <w:rsid w:val="7FA51D35"/>
    <w:rsid w:val="7FE364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41D"/>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qFormat/>
    <w:rsid w:val="006D341D"/>
    <w:pPr>
      <w:tabs>
        <w:tab w:val="center" w:pos="4153"/>
        <w:tab w:val="right" w:pos="8306"/>
      </w:tabs>
    </w:pPr>
    <w:rPr>
      <w:sz w:val="18"/>
    </w:rPr>
  </w:style>
  <w:style w:type="paragraph" w:styleId="a4">
    <w:name w:val="header"/>
    <w:basedOn w:val="a"/>
    <w:uiPriority w:val="99"/>
    <w:semiHidden/>
    <w:unhideWhenUsed/>
    <w:qFormat/>
    <w:rsid w:val="006D341D"/>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semiHidden/>
    <w:unhideWhenUsed/>
    <w:qFormat/>
    <w:rsid w:val="006D341D"/>
    <w:pPr>
      <w:spacing w:beforeAutospacing="1" w:after="0" w:afterAutospacing="1"/>
    </w:pPr>
    <w:rPr>
      <w:rFonts w:cs="Times New Roman"/>
      <w:sz w:val="24"/>
    </w:rPr>
  </w:style>
  <w:style w:type="character" w:styleId="a6">
    <w:name w:val="Strong"/>
    <w:basedOn w:val="a0"/>
    <w:uiPriority w:val="22"/>
    <w:qFormat/>
    <w:rsid w:val="006D341D"/>
    <w:rPr>
      <w:b/>
    </w:rPr>
  </w:style>
  <w:style w:type="character" w:styleId="a7">
    <w:name w:val="Hyperlink"/>
    <w:basedOn w:val="a0"/>
    <w:uiPriority w:val="99"/>
    <w:semiHidden/>
    <w:unhideWhenUsed/>
    <w:qFormat/>
    <w:rsid w:val="006D341D"/>
    <w:rPr>
      <w:color w:val="0000FF"/>
      <w:u w:val="single"/>
    </w:rPr>
  </w:style>
  <w:style w:type="table" w:customStyle="1" w:styleId="1">
    <w:name w:val="网格型1"/>
    <w:basedOn w:val="a1"/>
    <w:uiPriority w:val="59"/>
    <w:qFormat/>
    <w:rsid w:val="006D341D"/>
    <w:rPr>
      <w:rFonts w:ascii="Times New Roman" w:eastAsia="宋体"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D9FD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373</Words>
  <Characters>2128</Characters>
  <Application>Microsoft Office Word</Application>
  <DocSecurity>0</DocSecurity>
  <Lines>17</Lines>
  <Paragraphs>4</Paragraphs>
  <ScaleCrop>false</ScaleCrop>
  <Company>Lenovo</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2023-05-17T08:57:00Z</dcterms:created>
  <dcterms:modified xsi:type="dcterms:W3CDTF">2023-05-17T08:57:00Z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