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B9" w:rsidRDefault="000771B9">
      <w:pPr>
        <w:spacing w:before="114" w:line="239" w:lineRule="auto"/>
        <w:ind w:left="145"/>
        <w:rPr>
          <w:rFonts w:ascii="Times New Roman" w:eastAsia="方正黑体_GBK" w:hAnsi="Times New Roman" w:cs="Times New Roman"/>
          <w:spacing w:val="-8"/>
          <w:sz w:val="31"/>
          <w:szCs w:val="31"/>
          <w:lang w:eastAsia="zh-CN"/>
        </w:rPr>
        <w:sectPr w:rsidR="000771B9">
          <w:headerReference w:type="default" r:id="rId8"/>
          <w:footerReference w:type="default" r:id="rId9"/>
          <w:pgSz w:w="16839" w:h="11906"/>
          <w:pgMar w:top="400" w:right="1338" w:bottom="1139" w:left="1327" w:header="0" w:footer="886" w:gutter="0"/>
          <w:cols w:space="720"/>
        </w:sectPr>
      </w:pPr>
    </w:p>
    <w:p w:rsidR="000771B9" w:rsidRDefault="00F0638B">
      <w:pPr>
        <w:spacing w:before="114" w:line="239" w:lineRule="auto"/>
        <w:ind w:left="145"/>
        <w:rPr>
          <w:rFonts w:ascii="Times New Roman" w:eastAsia="方正黑体_GBK" w:hAnsi="Times New Roman" w:cs="Times New Roman"/>
          <w:sz w:val="31"/>
          <w:szCs w:val="31"/>
          <w:lang w:eastAsia="zh-CN"/>
        </w:rPr>
      </w:pPr>
      <w:r>
        <w:rPr>
          <w:rFonts w:ascii="Times New Roman" w:eastAsia="方正黑体_GBK" w:hAnsi="Times New Roman" w:cs="Times New Roman"/>
          <w:spacing w:val="-8"/>
          <w:sz w:val="31"/>
          <w:szCs w:val="31"/>
          <w:lang w:eastAsia="zh-CN"/>
        </w:rPr>
        <w:lastRenderedPageBreak/>
        <w:t>附件</w:t>
      </w:r>
    </w:p>
    <w:p w:rsidR="000771B9" w:rsidRDefault="00F0638B">
      <w:pPr>
        <w:pStyle w:val="a3"/>
        <w:spacing w:before="110" w:line="291" w:lineRule="auto"/>
        <w:ind w:firstLine="614"/>
        <w:jc w:val="center"/>
        <w:rPr>
          <w:rFonts w:ascii="Times New Roman" w:eastAsia="方正小标宋_GBK" w:hAnsi="Times New Roman" w:cs="Times New Roman"/>
          <w:spacing w:val="-1"/>
          <w:sz w:val="40"/>
          <w:szCs w:val="40"/>
          <w:lang w:eastAsia="zh-CN"/>
        </w:rPr>
      </w:pPr>
      <w:r>
        <w:rPr>
          <w:rFonts w:ascii="Times New Roman" w:eastAsia="方正小标宋_GBK" w:hAnsi="Times New Roman" w:cs="Times New Roman"/>
          <w:sz w:val="40"/>
          <w:szCs w:val="40"/>
          <w:lang w:eastAsia="zh-CN"/>
        </w:rPr>
        <w:t>2024</w:t>
      </w:r>
      <w:r>
        <w:rPr>
          <w:rFonts w:ascii="Times New Roman" w:eastAsia="方正小标宋_GBK" w:hAnsi="Times New Roman" w:cs="Times New Roman"/>
          <w:sz w:val="40"/>
          <w:szCs w:val="40"/>
          <w:lang w:eastAsia="zh-CN"/>
        </w:rPr>
        <w:t xml:space="preserve"> </w:t>
      </w:r>
      <w:r>
        <w:rPr>
          <w:rFonts w:ascii="Times New Roman" w:eastAsia="方正小标宋_GBK" w:hAnsi="Times New Roman" w:cs="Times New Roman"/>
          <w:sz w:val="40"/>
          <w:szCs w:val="40"/>
          <w:lang w:eastAsia="zh-CN"/>
        </w:rPr>
        <w:t>年第</w:t>
      </w:r>
      <w:r>
        <w:rPr>
          <w:rFonts w:ascii="Times New Roman" w:eastAsia="方正小标宋_GBK" w:hAnsi="Times New Roman" w:cs="Times New Roman"/>
          <w:sz w:val="40"/>
          <w:szCs w:val="40"/>
          <w:lang w:eastAsia="zh-CN"/>
        </w:rPr>
        <w:t>三</w:t>
      </w:r>
      <w:r>
        <w:rPr>
          <w:rFonts w:ascii="Times New Roman" w:eastAsia="方正小标宋_GBK" w:hAnsi="Times New Roman" w:cs="Times New Roman"/>
          <w:sz w:val="40"/>
          <w:szCs w:val="40"/>
          <w:lang w:eastAsia="zh-CN"/>
        </w:rPr>
        <w:t>季度全市</w:t>
      </w:r>
      <w:r>
        <w:rPr>
          <w:rFonts w:ascii="Times New Roman" w:eastAsia="方正小标宋_GBK" w:hAnsi="Times New Roman" w:cs="Times New Roman"/>
          <w:sz w:val="40"/>
          <w:szCs w:val="40"/>
          <w:lang w:eastAsia="zh-CN"/>
        </w:rPr>
        <w:t>房屋建筑和市政</w:t>
      </w:r>
      <w:r>
        <w:rPr>
          <w:rFonts w:ascii="Times New Roman" w:eastAsia="方正小标宋_GBK" w:hAnsi="Times New Roman" w:cs="Times New Roman"/>
          <w:sz w:val="40"/>
          <w:szCs w:val="40"/>
          <w:lang w:eastAsia="zh-CN"/>
        </w:rPr>
        <w:t>工程进场材料抽检情况汇总表</w:t>
      </w:r>
    </w:p>
    <w:p w:rsidR="000771B9" w:rsidRDefault="000771B9">
      <w:pPr>
        <w:spacing w:before="81"/>
        <w:rPr>
          <w:rFonts w:ascii="Times New Roman" w:hAnsi="Times New Roman" w:cs="Times New Roman"/>
          <w:lang w:eastAsia="zh-CN"/>
        </w:rPr>
      </w:pPr>
    </w:p>
    <w:tbl>
      <w:tblPr>
        <w:tblStyle w:val="TableNormal"/>
        <w:tblW w:w="1416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45"/>
        <w:gridCol w:w="1436"/>
        <w:gridCol w:w="2268"/>
        <w:gridCol w:w="1509"/>
        <w:gridCol w:w="1951"/>
        <w:gridCol w:w="1701"/>
        <w:gridCol w:w="2356"/>
        <w:gridCol w:w="2301"/>
      </w:tblGrid>
      <w:tr w:rsidR="000771B9">
        <w:trPr>
          <w:trHeight w:val="922"/>
        </w:trPr>
        <w:tc>
          <w:tcPr>
            <w:tcW w:w="645" w:type="dxa"/>
            <w:textDirection w:val="tbRlV"/>
            <w:vAlign w:val="center"/>
          </w:tcPr>
          <w:p w:rsidR="000771B9" w:rsidRDefault="00F0638B">
            <w:pPr>
              <w:spacing w:before="200" w:line="209" w:lineRule="auto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0771B9" w:rsidRDefault="00F0638B">
            <w:pPr>
              <w:spacing w:before="78" w:line="231" w:lineRule="auto"/>
              <w:ind w:right="117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pacing w:val="-3"/>
                <w:sz w:val="24"/>
                <w:szCs w:val="24"/>
              </w:rPr>
              <w:t>材料使用</w:t>
            </w:r>
            <w:r>
              <w:rPr>
                <w:rFonts w:ascii="Times New Roman" w:eastAsia="方正黑体_GBK" w:hAnsi="Times New Roman" w:cs="Times New Roman"/>
                <w:spacing w:val="-5"/>
                <w:sz w:val="24"/>
                <w:szCs w:val="24"/>
              </w:rPr>
              <w:t>区（市）县</w:t>
            </w:r>
          </w:p>
        </w:tc>
        <w:tc>
          <w:tcPr>
            <w:tcW w:w="2268" w:type="dxa"/>
            <w:vAlign w:val="center"/>
          </w:tcPr>
          <w:p w:rsidR="000771B9" w:rsidRDefault="00F0638B">
            <w:pPr>
              <w:spacing w:before="78" w:line="223" w:lineRule="auto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pacing w:val="-2"/>
                <w:sz w:val="24"/>
                <w:szCs w:val="24"/>
              </w:rPr>
              <w:t>生产企业</w:t>
            </w:r>
          </w:p>
        </w:tc>
        <w:tc>
          <w:tcPr>
            <w:tcW w:w="1509" w:type="dxa"/>
            <w:vAlign w:val="center"/>
          </w:tcPr>
          <w:p w:rsidR="000771B9" w:rsidRDefault="00F0638B">
            <w:pPr>
              <w:spacing w:before="78" w:line="221" w:lineRule="auto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pacing w:val="-3"/>
                <w:sz w:val="24"/>
                <w:szCs w:val="24"/>
              </w:rPr>
              <w:t>材料类别</w:t>
            </w:r>
          </w:p>
        </w:tc>
        <w:tc>
          <w:tcPr>
            <w:tcW w:w="1951" w:type="dxa"/>
            <w:vAlign w:val="center"/>
          </w:tcPr>
          <w:p w:rsidR="000771B9" w:rsidRDefault="00F0638B">
            <w:pPr>
              <w:spacing w:before="78" w:line="222" w:lineRule="auto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pacing w:val="-2"/>
                <w:sz w:val="24"/>
                <w:szCs w:val="24"/>
              </w:rPr>
              <w:t>产品名称</w:t>
            </w:r>
          </w:p>
        </w:tc>
        <w:tc>
          <w:tcPr>
            <w:tcW w:w="1701" w:type="dxa"/>
            <w:vAlign w:val="center"/>
          </w:tcPr>
          <w:p w:rsidR="000771B9" w:rsidRDefault="00F0638B">
            <w:pPr>
              <w:spacing w:before="78" w:line="223" w:lineRule="auto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pacing w:val="-2"/>
                <w:sz w:val="24"/>
                <w:szCs w:val="24"/>
              </w:rPr>
              <w:t>产品型号</w:t>
            </w:r>
          </w:p>
        </w:tc>
        <w:tc>
          <w:tcPr>
            <w:tcW w:w="2356" w:type="dxa"/>
            <w:vAlign w:val="center"/>
          </w:tcPr>
          <w:p w:rsidR="000771B9" w:rsidRDefault="00F0638B">
            <w:pPr>
              <w:spacing w:before="78" w:line="222" w:lineRule="auto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pacing w:val="-3"/>
                <w:sz w:val="24"/>
                <w:szCs w:val="24"/>
              </w:rPr>
              <w:t>抽检参数</w:t>
            </w:r>
          </w:p>
        </w:tc>
        <w:tc>
          <w:tcPr>
            <w:tcW w:w="2301" w:type="dxa"/>
            <w:vAlign w:val="center"/>
          </w:tcPr>
          <w:p w:rsidR="000771B9" w:rsidRDefault="00F0638B">
            <w:pPr>
              <w:spacing w:before="78" w:line="222" w:lineRule="auto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pacing w:val="-2"/>
                <w:sz w:val="24"/>
                <w:szCs w:val="24"/>
              </w:rPr>
              <w:t>材料抽检情况</w:t>
            </w:r>
          </w:p>
        </w:tc>
      </w:tr>
      <w:tr w:rsidR="000771B9">
        <w:trPr>
          <w:trHeight w:val="922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81" w:lineRule="auto"/>
              <w:jc w:val="center"/>
              <w:rPr>
                <w:rFonts w:ascii="Times New Roman" w:eastAsia="方正黑体_GBK" w:hAnsi="Times New Roman" w:cs="Times New Roman"/>
                <w:spacing w:val="37"/>
              </w:rPr>
            </w:pPr>
            <w:bookmarkStart w:id="0" w:name="OLE_LINK1"/>
          </w:p>
        </w:tc>
        <w:tc>
          <w:tcPr>
            <w:tcW w:w="1436" w:type="dxa"/>
            <w:vMerge w:val="restart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市本级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北新防水有限公司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防水卷材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高分子增强复合丙纶防水卷材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F-PE-100m*1.15*0.6mm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拉伸强度、断裂伸长率、低温弯折性、不透水性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922"/>
        </w:trPr>
        <w:tc>
          <w:tcPr>
            <w:tcW w:w="645" w:type="dxa"/>
            <w:vAlign w:val="center"/>
          </w:tcPr>
          <w:p w:rsidR="000771B9" w:rsidRDefault="000771B9">
            <w:pPr>
              <w:numPr>
                <w:ilvl w:val="0"/>
                <w:numId w:val="1"/>
              </w:numPr>
              <w:spacing w:before="200" w:line="209" w:lineRule="auto"/>
              <w:jc w:val="center"/>
              <w:rPr>
                <w:rFonts w:ascii="Times New Roman" w:eastAsia="方正黑体_GBK" w:hAnsi="Times New Roman" w:cs="Times New Roman"/>
                <w:spacing w:val="37"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0771B9" w:rsidRDefault="000771B9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北新防水（成都）有限公司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防水涂料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聚合物水泥防水涂料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Ⅱ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型（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1:1.5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不透水性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922"/>
        </w:trPr>
        <w:tc>
          <w:tcPr>
            <w:tcW w:w="645" w:type="dxa"/>
            <w:vAlign w:val="center"/>
          </w:tcPr>
          <w:p w:rsidR="000771B9" w:rsidRDefault="000771B9">
            <w:pPr>
              <w:numPr>
                <w:ilvl w:val="0"/>
                <w:numId w:val="1"/>
              </w:numPr>
              <w:spacing w:before="200" w:line="209" w:lineRule="auto"/>
              <w:jc w:val="center"/>
              <w:rPr>
                <w:rFonts w:ascii="Times New Roman" w:eastAsia="方正黑体_GBK" w:hAnsi="Times New Roman" w:cs="Times New Roman"/>
                <w:spacing w:val="37"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0771B9" w:rsidRDefault="000771B9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特变电工（德阳）电缆股份有限公司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电线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无卤低烟阻燃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B1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级交联聚烯烃绝缘电缆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WDZB1-BYJ-450/750V  1*4mm²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导体电阻、尺寸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922"/>
        </w:trPr>
        <w:tc>
          <w:tcPr>
            <w:tcW w:w="645" w:type="dxa"/>
            <w:vAlign w:val="center"/>
          </w:tcPr>
          <w:p w:rsidR="000771B9" w:rsidRDefault="000771B9">
            <w:pPr>
              <w:numPr>
                <w:ilvl w:val="0"/>
                <w:numId w:val="1"/>
              </w:numPr>
              <w:spacing w:before="200" w:line="209" w:lineRule="auto"/>
              <w:jc w:val="center"/>
              <w:rPr>
                <w:rFonts w:ascii="Times New Roman" w:eastAsia="方正黑体_GBK" w:hAnsi="Times New Roman" w:cs="Times New Roman"/>
                <w:spacing w:val="37"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0771B9" w:rsidRDefault="000771B9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特变电工（德阳）电缆股份有限公司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电线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无卤低烟阻燃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B1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级交联聚烯烃绝缘电缆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WDZB1-BYJ-450/750V 1*2.5mm²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导体电阻、尺寸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922"/>
        </w:trPr>
        <w:tc>
          <w:tcPr>
            <w:tcW w:w="645" w:type="dxa"/>
            <w:vAlign w:val="center"/>
          </w:tcPr>
          <w:p w:rsidR="000771B9" w:rsidRDefault="000771B9">
            <w:pPr>
              <w:numPr>
                <w:ilvl w:val="0"/>
                <w:numId w:val="1"/>
              </w:numPr>
              <w:spacing w:before="200" w:line="209" w:lineRule="auto"/>
              <w:jc w:val="center"/>
              <w:rPr>
                <w:rFonts w:ascii="Times New Roman" w:eastAsia="方正黑体_GBK" w:hAnsi="Times New Roman" w:cs="Times New Roman"/>
                <w:spacing w:val="37"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0771B9" w:rsidRDefault="000771B9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浙江升华云峰新材股份有限公司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难燃胶合板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难燃胶合板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2440*1220*9mm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燃烧性能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燃烧性能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项参数不合格</w:t>
            </w:r>
          </w:p>
        </w:tc>
      </w:tr>
      <w:tr w:rsidR="000771B9">
        <w:trPr>
          <w:trHeight w:val="922"/>
        </w:trPr>
        <w:tc>
          <w:tcPr>
            <w:tcW w:w="645" w:type="dxa"/>
            <w:vAlign w:val="center"/>
          </w:tcPr>
          <w:p w:rsidR="000771B9" w:rsidRDefault="000771B9">
            <w:pPr>
              <w:numPr>
                <w:ilvl w:val="0"/>
                <w:numId w:val="1"/>
              </w:numPr>
              <w:spacing w:before="200" w:line="209" w:lineRule="auto"/>
              <w:jc w:val="center"/>
              <w:rPr>
                <w:rFonts w:ascii="Times New Roman" w:eastAsia="方正黑体_GBK" w:hAnsi="Times New Roman" w:cs="Times New Roman"/>
                <w:spacing w:val="37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vMerge/>
            <w:vAlign w:val="center"/>
          </w:tcPr>
          <w:p w:rsidR="000771B9" w:rsidRDefault="000771B9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康泰塑胶科技集团有限公司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管材管件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冷热水用聚丙烯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PPR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S5dn20*en2.0mm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静液压试验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922"/>
        </w:trPr>
        <w:tc>
          <w:tcPr>
            <w:tcW w:w="645" w:type="dxa"/>
            <w:vAlign w:val="center"/>
          </w:tcPr>
          <w:p w:rsidR="000771B9" w:rsidRDefault="000771B9">
            <w:pPr>
              <w:numPr>
                <w:ilvl w:val="0"/>
                <w:numId w:val="1"/>
              </w:numPr>
              <w:spacing w:before="200" w:line="209" w:lineRule="auto"/>
              <w:jc w:val="center"/>
              <w:rPr>
                <w:rFonts w:ascii="Times New Roman" w:eastAsia="方正黑体_GBK" w:hAnsi="Times New Roman" w:cs="Times New Roman"/>
                <w:spacing w:val="37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bottom w:val="single" w:sz="4" w:space="0" w:color="auto"/>
            </w:tcBorders>
            <w:vAlign w:val="center"/>
          </w:tcPr>
          <w:p w:rsidR="000771B9" w:rsidRDefault="000771B9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康泰塑胶科技集团有限公司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管材管件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冷热水用聚丙烯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PPR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S5dn25*en2.3mm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静液压试验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</w:tbl>
    <w:p w:rsidR="000771B9" w:rsidRDefault="000771B9">
      <w:pPr>
        <w:pStyle w:val="TableText"/>
        <w:spacing w:before="78" w:line="181" w:lineRule="auto"/>
        <w:ind w:left="163" w:hanging="163"/>
        <w:jc w:val="center"/>
        <w:rPr>
          <w:rFonts w:ascii="Times New Roman" w:hAnsi="Times New Roman" w:cs="Times New Roman"/>
        </w:rPr>
        <w:sectPr w:rsidR="000771B9">
          <w:footerReference w:type="default" r:id="rId10"/>
          <w:type w:val="continuous"/>
          <w:pgSz w:w="16839" w:h="11906"/>
          <w:pgMar w:top="400" w:right="1338" w:bottom="1139" w:left="1327" w:header="0" w:footer="886" w:gutter="0"/>
          <w:cols w:space="720"/>
        </w:sectPr>
      </w:pPr>
    </w:p>
    <w:tbl>
      <w:tblPr>
        <w:tblStyle w:val="TableNormal"/>
        <w:tblW w:w="1416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45"/>
        <w:gridCol w:w="1436"/>
        <w:gridCol w:w="2268"/>
        <w:gridCol w:w="1509"/>
        <w:gridCol w:w="1951"/>
        <w:gridCol w:w="1701"/>
        <w:gridCol w:w="2356"/>
        <w:gridCol w:w="2301"/>
      </w:tblGrid>
      <w:tr w:rsidR="000771B9">
        <w:trPr>
          <w:trHeight w:val="802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8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9" w:rsidRDefault="00F0638B">
            <w:pPr>
              <w:pStyle w:val="TableText"/>
              <w:spacing w:before="78" w:line="22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成华区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四川美林森节能环保科技有限公司</w:t>
            </w:r>
          </w:p>
        </w:tc>
        <w:tc>
          <w:tcPr>
            <w:tcW w:w="1509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不燃型复合膨胀聚苯乙烯保温板（颗粒型）</w:t>
            </w:r>
          </w:p>
        </w:tc>
        <w:tc>
          <w:tcPr>
            <w:tcW w:w="17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600*600*40mm</w:t>
            </w:r>
          </w:p>
        </w:tc>
        <w:tc>
          <w:tcPr>
            <w:tcW w:w="2356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导热系数、表观密度、抗压强度、垂直于板面方向的抗拉强度、吸水率、燃烧性能</w:t>
            </w:r>
          </w:p>
        </w:tc>
        <w:tc>
          <w:tcPr>
            <w:tcW w:w="23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940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制造商：北京东方雨虹防水技术股份有限公司，生产商：重庆东方雨虹建筑材料有限公司</w:t>
            </w:r>
          </w:p>
        </w:tc>
        <w:tc>
          <w:tcPr>
            <w:tcW w:w="1509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防水卷材</w:t>
            </w:r>
          </w:p>
        </w:tc>
        <w:tc>
          <w:tcPr>
            <w:tcW w:w="195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SAM-930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自粘聚合物改性沥青防水卷材</w:t>
            </w:r>
          </w:p>
        </w:tc>
        <w:tc>
          <w:tcPr>
            <w:tcW w:w="17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PY II PE 3.0 10 </w:t>
            </w:r>
          </w:p>
        </w:tc>
        <w:tc>
          <w:tcPr>
            <w:tcW w:w="2356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可溶物含量、拉力、延伸率、耐热性、低温柔性、不透水性</w:t>
            </w:r>
          </w:p>
        </w:tc>
        <w:tc>
          <w:tcPr>
            <w:tcW w:w="23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940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科顺防水科技股份有限公司</w:t>
            </w:r>
          </w:p>
        </w:tc>
        <w:tc>
          <w:tcPr>
            <w:tcW w:w="1509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防水卷材</w:t>
            </w:r>
          </w:p>
        </w:tc>
        <w:tc>
          <w:tcPr>
            <w:tcW w:w="195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APF-405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自粘聚合物改性沥青防水卷材</w:t>
            </w:r>
          </w:p>
        </w:tc>
        <w:tc>
          <w:tcPr>
            <w:tcW w:w="17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N 1 PET 1.5  20</w:t>
            </w:r>
          </w:p>
        </w:tc>
        <w:tc>
          <w:tcPr>
            <w:tcW w:w="2356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拉力、延伸率、耐热性、低温柔性、不透水性</w:t>
            </w:r>
          </w:p>
        </w:tc>
        <w:tc>
          <w:tcPr>
            <w:tcW w:w="23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708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278" w:line="1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1B9" w:rsidRDefault="00F0638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崇州区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泰石节能材料股份有限公司</w:t>
            </w:r>
          </w:p>
        </w:tc>
        <w:tc>
          <w:tcPr>
            <w:tcW w:w="1509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岩棉板</w:t>
            </w:r>
          </w:p>
        </w:tc>
        <w:tc>
          <w:tcPr>
            <w:tcW w:w="17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1200*600*65mm</w:t>
            </w:r>
          </w:p>
        </w:tc>
        <w:tc>
          <w:tcPr>
            <w:tcW w:w="2356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导热系数、燃烧性能、表观密度</w:t>
            </w:r>
          </w:p>
        </w:tc>
        <w:tc>
          <w:tcPr>
            <w:tcW w:w="23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泰石节能材料股份有限公司</w:t>
            </w:r>
          </w:p>
        </w:tc>
        <w:tc>
          <w:tcPr>
            <w:tcW w:w="1509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岩棉条</w:t>
            </w:r>
          </w:p>
        </w:tc>
        <w:tc>
          <w:tcPr>
            <w:tcW w:w="17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1200*150*60mm</w:t>
            </w:r>
          </w:p>
        </w:tc>
        <w:tc>
          <w:tcPr>
            <w:tcW w:w="2356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导热系数、垂直于板面的抗拉强度、表观密度、吸水率、燃烧性能</w:t>
            </w:r>
          </w:p>
        </w:tc>
        <w:tc>
          <w:tcPr>
            <w:tcW w:w="23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B9" w:rsidRDefault="000771B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四川龙展跃新材料科技有限公司</w:t>
            </w:r>
          </w:p>
        </w:tc>
        <w:tc>
          <w:tcPr>
            <w:tcW w:w="1509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防水卷材</w:t>
            </w:r>
          </w:p>
        </w:tc>
        <w:tc>
          <w:tcPr>
            <w:tcW w:w="195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自粘聚合物改性沥青防水卷材</w:t>
            </w:r>
          </w:p>
        </w:tc>
        <w:tc>
          <w:tcPr>
            <w:tcW w:w="17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PY Ⅰ D 4.0mm</w:t>
            </w:r>
          </w:p>
        </w:tc>
        <w:tc>
          <w:tcPr>
            <w:tcW w:w="2356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拉伸性能、耐热性、低温柔性、不透水性、可溶物含量</w:t>
            </w:r>
          </w:p>
        </w:tc>
        <w:tc>
          <w:tcPr>
            <w:tcW w:w="23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四川鑫博宁新型墙体保温材料有限公司</w:t>
            </w:r>
          </w:p>
        </w:tc>
        <w:tc>
          <w:tcPr>
            <w:tcW w:w="1509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不燃型聚苯颗粒复合板</w:t>
            </w:r>
          </w:p>
        </w:tc>
        <w:tc>
          <w:tcPr>
            <w:tcW w:w="17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600*600*80mm</w:t>
            </w:r>
          </w:p>
        </w:tc>
        <w:tc>
          <w:tcPr>
            <w:tcW w:w="2356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干密度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垂直于板面的抗拉强度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抗压强度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体积吸水率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燃烧性能</w:t>
            </w:r>
          </w:p>
        </w:tc>
        <w:tc>
          <w:tcPr>
            <w:tcW w:w="23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成都固迪新型建材有限公司</w:t>
            </w:r>
          </w:p>
        </w:tc>
        <w:tc>
          <w:tcPr>
            <w:tcW w:w="1509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G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型热固复合聚苯板（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TEPS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G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型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050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级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-610*610*50mm</w:t>
            </w:r>
          </w:p>
        </w:tc>
        <w:tc>
          <w:tcPr>
            <w:tcW w:w="2356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导热系数、密度、压缩强度、垂直于板面方向抗拉强度、吸水率、燃烧性能</w:t>
            </w:r>
          </w:p>
        </w:tc>
        <w:tc>
          <w:tcPr>
            <w:tcW w:w="23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1B9" w:rsidRDefault="00F0638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崇州区</w:t>
            </w:r>
          </w:p>
        </w:tc>
        <w:tc>
          <w:tcPr>
            <w:tcW w:w="2268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三电电缆股份有限公司</w:t>
            </w:r>
          </w:p>
        </w:tc>
        <w:tc>
          <w:tcPr>
            <w:tcW w:w="1509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电线</w:t>
            </w:r>
          </w:p>
        </w:tc>
        <w:tc>
          <w:tcPr>
            <w:tcW w:w="195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无卤低烟绝缘阻燃电线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WDZB-BYJ 1*2.5</w:t>
            </w:r>
            <w:bookmarkStart w:id="1" w:name="OLE_LINK2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mm²</w:t>
            </w:r>
            <w:bookmarkEnd w:id="1"/>
          </w:p>
        </w:tc>
        <w:tc>
          <w:tcPr>
            <w:tcW w:w="2356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导体电阻、燃烧性能</w:t>
            </w:r>
          </w:p>
        </w:tc>
        <w:tc>
          <w:tcPr>
            <w:tcW w:w="23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三电电缆股份有限公司</w:t>
            </w:r>
          </w:p>
        </w:tc>
        <w:tc>
          <w:tcPr>
            <w:tcW w:w="1509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电线</w:t>
            </w:r>
          </w:p>
        </w:tc>
        <w:tc>
          <w:tcPr>
            <w:tcW w:w="195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无卤低烟绝缘阻燃电线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WDZB-BYJ 1*4mm²</w:t>
            </w:r>
          </w:p>
        </w:tc>
        <w:tc>
          <w:tcPr>
            <w:tcW w:w="2356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导体电阻、燃烧性能</w:t>
            </w:r>
          </w:p>
        </w:tc>
        <w:tc>
          <w:tcPr>
            <w:tcW w:w="23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四川省新都美河线缆厂</w:t>
            </w:r>
          </w:p>
        </w:tc>
        <w:tc>
          <w:tcPr>
            <w:tcW w:w="1509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电线</w:t>
            </w:r>
          </w:p>
        </w:tc>
        <w:tc>
          <w:tcPr>
            <w:tcW w:w="195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聚氯乙烯绝缘耐火绞型连接用电线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ZCN-RVS 2*1.5mm²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300/300v</w:t>
            </w:r>
          </w:p>
        </w:tc>
        <w:tc>
          <w:tcPr>
            <w:tcW w:w="2356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导体电阻</w:t>
            </w:r>
          </w:p>
        </w:tc>
        <w:tc>
          <w:tcPr>
            <w:tcW w:w="23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四川省新都美河线缆厂</w:t>
            </w:r>
          </w:p>
        </w:tc>
        <w:tc>
          <w:tcPr>
            <w:tcW w:w="1509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电缆</w:t>
            </w:r>
          </w:p>
        </w:tc>
        <w:tc>
          <w:tcPr>
            <w:tcW w:w="195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无卤低烟阻燃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B1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级耐火电缆</w:t>
            </w:r>
          </w:p>
        </w:tc>
        <w:tc>
          <w:tcPr>
            <w:tcW w:w="17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WDZB1N-BYJ 1*2.5mm²</w:t>
            </w:r>
          </w:p>
        </w:tc>
        <w:tc>
          <w:tcPr>
            <w:tcW w:w="2356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导体电阻、燃烧性能</w:t>
            </w:r>
          </w:p>
        </w:tc>
        <w:tc>
          <w:tcPr>
            <w:tcW w:w="23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四川省新都美河线缆厂</w:t>
            </w:r>
          </w:p>
        </w:tc>
        <w:tc>
          <w:tcPr>
            <w:tcW w:w="1509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电缆</w:t>
            </w:r>
          </w:p>
        </w:tc>
        <w:tc>
          <w:tcPr>
            <w:tcW w:w="195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聚氯乙烯绝缘阻燃耐火电缆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ZCN-BV 1*2.5mm²</w:t>
            </w:r>
          </w:p>
        </w:tc>
        <w:tc>
          <w:tcPr>
            <w:tcW w:w="2356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导体电阻、燃烧性能</w:t>
            </w:r>
          </w:p>
        </w:tc>
        <w:tc>
          <w:tcPr>
            <w:tcW w:w="2301" w:type="dxa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</w:tcBorders>
            <w:vAlign w:val="center"/>
          </w:tcPr>
          <w:p w:rsidR="000771B9" w:rsidRDefault="00F0638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高新区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成都恒耐尔节能保温材料有限公司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岩棉板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1200*600*50mm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导热系数、密度、体积吸水率、压缩强度、垂直于板面方向的抗拉强度、不燃性、燃烧热值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  <w:tcBorders>
              <w:bottom w:val="single" w:sz="4" w:space="0" w:color="auto"/>
            </w:tcBorders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四川恒博建材有限公司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天花板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无石棉纤维增强型硅酸盐钙板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2440*1200*9mm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导热系数、表观密度、抗折强度、湿胀率、不燃性、燃烧热值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</w:tcBorders>
            <w:vAlign w:val="center"/>
          </w:tcPr>
          <w:p w:rsidR="000771B9" w:rsidRDefault="00F0638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高新区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成都恒耐尔节能保温材料有限公司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岩棉板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1200*600*50mm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导热系数、密度、体积吸水率、压缩强度、垂直于板面方向的抗拉强度、不燃性、燃烧热值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四川恒博建材有限公司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天花板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无石棉纤维增强型硅酸盐钙板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2440*1200*9mm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导热系数、表观密度、抗折强度、湿胀率、不燃性、燃烧热值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彭州市实益达建材有限公司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防火岩棉板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110kg-1200*600*100mm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导热系数、燃烧性能、表观密度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  <w:tcBorders>
              <w:bottom w:val="single" w:sz="4" w:space="0" w:color="auto"/>
            </w:tcBorders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彭州市实益达建材有限公司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防火岩棉板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110kg-1200*600*50mm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导热系数、燃烧性能、表观密度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</w:tcBorders>
            <w:vAlign w:val="center"/>
          </w:tcPr>
          <w:p w:rsidR="000771B9" w:rsidRDefault="00F0638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金牛区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成都蜂巢牒彩新材料邮有限公司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不燃型聚苯乙烯颗粒复合板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610*610*60mm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导热系数、密度、抗压强度、垂直于板面方向的抗拉强度、吸水率、可燃性、单体燃烧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:rsidR="000771B9" w:rsidRDefault="000771B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四川施科达保温材料有限公司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绝热用挤塑聚苯乙烯泡沫保温板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1800*600*60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mm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X150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导热系数、密度、抗压强度、垂直于板面方向的抗拉强度、吸水率、可燃性、单体燃烧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上海嘉宝莉建筑节能科技有限公司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不燃型聚苯颗粒复合板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600*600*65mm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导热系数、密度、抗压强度、垂直于板面方向的抗拉强度、吸水率、可燃性、单体燃烧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0771B9" w:rsidRDefault="00F0638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金牛区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四川川博泽新型节能建材有限公司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不燃型聚苯颗粒复合板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600*600*50mm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导热系数、密度、抗压强度、垂直于板面方向的抗拉强度、吸水率、可燃性、单体燃烧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</w:tcBorders>
            <w:vAlign w:val="center"/>
          </w:tcPr>
          <w:p w:rsidR="000771B9" w:rsidRDefault="00F0638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锦江区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四川鑫苏洋节能科技有限公司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绝热用挤塑聚苯乙烯泡沫板（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XPS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1800*600*100mm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导热系数、密度、吸水率、压缩强度强度、可燃性、单体燃烧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bookmarkEnd w:id="0"/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彭州市实益达建材有限公司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岩棉板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110-1200*600*100mm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导热系数、密度、吸水率、压缩强度强度、垂直于板面方向的抗拉强度、不燃性、燃烧热值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  <w:tcBorders>
              <w:bottom w:val="single" w:sz="4" w:space="0" w:color="auto"/>
            </w:tcBorders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四川智尔保温材料有限公司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绝热用挤塑聚苯乙烯泡沫板（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XPS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br/>
              <w:t>2000*600*20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2000*600*20mm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导热系数、密度、吸水率、压缩强度强度、可燃性、单体燃烧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</w:tcBorders>
            <w:vAlign w:val="center"/>
          </w:tcPr>
          <w:p w:rsidR="000771B9" w:rsidRDefault="00F0638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龙泉驿区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四川新基业保温材料有限公司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不燃型聚苯乙烯颗粒复合板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610*610*50mm A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导热系数、密度、抗压强度、垂直于板面方向的抗拉强度、吸水率、燃烧性能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  <w:vAlign w:val="center"/>
          </w:tcPr>
          <w:p w:rsidR="000771B9" w:rsidRDefault="000771B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四川鑫博宁新型墙体保温材料有限公司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不燃型聚苯颗粒复合板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600*600*50mm 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导热系数、密度、抗压强度、垂直于板面方向的抗拉强度、吸水率、燃烧性能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  <w:vAlign w:val="center"/>
          </w:tcPr>
          <w:p w:rsidR="000771B9" w:rsidRDefault="000771B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成都瀚江新材科技股份有限公司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岩棉板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font11"/>
                <w:rFonts w:ascii="Times New Roman" w:eastAsia="仿宋" w:hAnsi="Times New Roman" w:cs="Times New Roman" w:hint="default"/>
                <w:sz w:val="24"/>
                <w:szCs w:val="24"/>
                <w:lang w:eastAsia="zh-CN"/>
              </w:rPr>
              <w:t>1200*600*50mm 100kg/m</w:t>
            </w:r>
            <w:r>
              <w:rPr>
                <w:rStyle w:val="font21"/>
                <w:rFonts w:ascii="Times New Roman" w:eastAsia="仿宋" w:hAnsi="Times New Roman" w:cs="Times New Roman" w:hint="default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导热系数、密度、体积吸水率、压缩强度强度、垂直于板面方向的抗拉强度、燃烧热值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0771B9" w:rsidRDefault="00F0638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龙泉驿区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四川鑫博宁新型墙体保温材料有限公司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不燃型聚苯颗粒复合板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600*600*60mm 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导热系数、密度、抗压强度、垂直于板面方向的抗拉强度、吸水率、燃烧性能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0771B9" w:rsidRDefault="00F0638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天府新区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彭州市实益达建材有限公司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绝热用挤塑聚苯乙烯泡沫塑料板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1800*600*100mm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导热系数、表观密度、吸水率、压缩强度强度、可燃性单体燃烧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燃烧性能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项参数不合格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36" w:type="dxa"/>
            <w:vMerge/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宏源防水科技集团有限公司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防水卷材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弹性体（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SBS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）改性沥青防水卷材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SBS-II-PY-PE-PE-3-10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可溶物含量、耐热性、拉力、延伸率、不透水性、低温柔性、热老化后低温柔性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科顺防水科技股份有限公司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防水卷材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SBS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弹性体改性沥青防水卷材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SBS II PY PE PE 4 10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可溶物含量、耐热性、拉力、延伸率、不透水性、低温柔性、热老化后低温柔性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0771B9" w:rsidRDefault="00F0638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武侯区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成都恒耐尔节能保温材料有限公司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岩棉板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1200*600*30mm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导热系数、密度、体积吸水率、压缩强度强度、垂直于板面方向的抗拉强度、不燃性、燃烧热值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:rsidR="000771B9" w:rsidRDefault="000771B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四川大圆新型节能建材有限公司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绝热用挤塑聚苯乙烯泡沫塑料板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X150-1800*600*100mm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导热系数、表观密度、吸水率、压缩强度强度、垂直于板面方向的抗拉强度、可燃性单体燃烧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燃烧性能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项参数不合格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36" w:type="dxa"/>
            <w:vMerge/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北新防水（成都）有限公司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防水卷材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耐根穿刺聚氯乙烯（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PVC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）防水卷材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H1.5mm/20m*2.05m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拉伸强度、伸长率、低温弯折、不透水性、撕裂强度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:rsidR="000771B9" w:rsidRDefault="00F0638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武侯区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成都市天弘保温材料有限公司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绝热用挤塑聚苯乙烯泡沫塑料板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1800*600*80mm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导热系数、表观密度、吸水率、压缩强度强度、垂直于板面方向的抗拉强度、可燃性单体燃烧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四川串博泽新型节能建材有限公司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不燃型聚苯颗粒复合板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600*600*65mm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导热系数、干密度、体积吸水率、抗压强度强度、垂直于板面方向的抗拉强度、可燃性单体燃烧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0771B9" w:rsidRDefault="000771B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四川星云集新材料有限公司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保温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岩棉板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1200*600*50mm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导热系数、密度、体积吸水率、压缩强度强度、垂直于板面方向的抗拉强度、不燃性、燃烧热值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771B9">
        <w:trPr>
          <w:trHeight w:val="1255"/>
        </w:trPr>
        <w:tc>
          <w:tcPr>
            <w:tcW w:w="645" w:type="dxa"/>
            <w:vAlign w:val="center"/>
          </w:tcPr>
          <w:p w:rsidR="000771B9" w:rsidRDefault="000771B9">
            <w:pPr>
              <w:pStyle w:val="TableText"/>
              <w:numPr>
                <w:ilvl w:val="0"/>
                <w:numId w:val="1"/>
              </w:numPr>
              <w:spacing w:before="78" w:line="17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0771B9" w:rsidRDefault="00F0638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新都区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江西省隆升塑料制品有限公司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波纹管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阻燃级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HDPE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新风双壁波纹管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dn75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燃烧性能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771B9" w:rsidRDefault="00F0638B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</w:tbl>
    <w:p w:rsidR="000771B9" w:rsidRPr="00555403" w:rsidRDefault="000771B9" w:rsidP="00555403">
      <w:pPr>
        <w:spacing w:line="243" w:lineRule="auto"/>
        <w:rPr>
          <w:rFonts w:eastAsiaTheme="minorEastAsia" w:hint="eastAsia"/>
          <w:lang w:eastAsia="zh-CN"/>
        </w:rPr>
      </w:pPr>
    </w:p>
    <w:sectPr w:rsidR="000771B9" w:rsidRPr="00555403" w:rsidSect="00555403">
      <w:footerReference w:type="default" r:id="rId11"/>
      <w:pgSz w:w="16839" w:h="11906" w:orient="landscape"/>
      <w:pgMar w:top="1785" w:right="400" w:bottom="1785" w:left="1139" w:header="0" w:footer="886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38B" w:rsidRDefault="00F0638B">
      <w:r>
        <w:separator/>
      </w:r>
    </w:p>
  </w:endnote>
  <w:endnote w:type="continuationSeparator" w:id="0">
    <w:p w:rsidR="00F0638B" w:rsidRDefault="00F06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B9" w:rsidRDefault="000771B9">
    <w:pPr>
      <w:spacing w:line="181" w:lineRule="auto"/>
      <w:ind w:left="13224"/>
      <w:rPr>
        <w:rFonts w:ascii="Times New Roman" w:eastAsia="Times New Roman" w:hAnsi="Times New Roman" w:cs="Times New Roman"/>
        <w:sz w:val="28"/>
        <w:szCs w:val="28"/>
      </w:rPr>
    </w:pPr>
    <w:r w:rsidRPr="000771B9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0771B9" w:rsidRDefault="00F0638B">
                <w:pPr>
                  <w:pStyle w:val="a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0771B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0771B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0771B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B9" w:rsidRDefault="000771B9">
    <w:pPr>
      <w:pStyle w:val="a5"/>
    </w:pPr>
    <w:r w:rsidRPr="00077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4pt;margin-top:0;width:2in;height:2in;z-index:251661312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p w:rsidR="000771B9" w:rsidRDefault="00F0638B">
                <w:pPr>
                  <w:pStyle w:val="a5"/>
                </w:pPr>
                <w:r>
                  <w:t>—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0771B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0771B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555403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7</w:t>
                </w:r>
                <w:r w:rsidR="000771B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B9" w:rsidRDefault="000771B9">
    <w:pPr>
      <w:pStyle w:val="a5"/>
    </w:pPr>
    <w:r w:rsidRPr="00077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62336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p w:rsidR="000771B9" w:rsidRDefault="00F0638B">
                <w:pPr>
                  <w:pStyle w:val="a5"/>
                </w:pPr>
                <w:r>
                  <w:t xml:space="preserve">— </w:t>
                </w:r>
                <w:r w:rsidR="000771B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0771B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555403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0771B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38B" w:rsidRDefault="00F0638B">
      <w:r>
        <w:separator/>
      </w:r>
    </w:p>
  </w:footnote>
  <w:footnote w:type="continuationSeparator" w:id="0">
    <w:p w:rsidR="00F0638B" w:rsidRDefault="00F06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B9" w:rsidRDefault="000771B9">
    <w:pPr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2A0736"/>
    <w:multiLevelType w:val="singleLevel"/>
    <w:tmpl w:val="912A0736"/>
    <w:lvl w:ilvl="0">
      <w:start w:val="1"/>
      <w:numFmt w:val="decimal"/>
      <w:suff w:val="space"/>
      <w:lvlText w:val="%1"/>
      <w:lvlJc w:val="left"/>
      <w:pPr>
        <w:ind w:left="163" w:hanging="1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drawingGridHorizontalSpacing w:val="105"/>
  <w:displayHorizontalDrawingGridEvery w:val="2"/>
  <w:noPunctuationKerning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YzYyNjQzNDA0MjYyZTYwMTcwZWVlZGQ0ZmViZGFlZGIifQ=="/>
    <w:docVar w:name="KSO_WPS_MARK_KEY" w:val="f3d3add4-88a1-4346-b08d-65193b95ba4e"/>
  </w:docVars>
  <w:rsids>
    <w:rsidRoot w:val="000771B9"/>
    <w:rsid w:val="000771B9"/>
    <w:rsid w:val="00555403"/>
    <w:rsid w:val="00F0638B"/>
    <w:rsid w:val="03B83858"/>
    <w:rsid w:val="040C0819"/>
    <w:rsid w:val="04785EAF"/>
    <w:rsid w:val="060D590D"/>
    <w:rsid w:val="063E0A32"/>
    <w:rsid w:val="06F72D33"/>
    <w:rsid w:val="0714287C"/>
    <w:rsid w:val="08935065"/>
    <w:rsid w:val="08BC2A1A"/>
    <w:rsid w:val="09C23538"/>
    <w:rsid w:val="09EB0ED1"/>
    <w:rsid w:val="0A617AEE"/>
    <w:rsid w:val="0A785AB4"/>
    <w:rsid w:val="10CD30DE"/>
    <w:rsid w:val="13733FB8"/>
    <w:rsid w:val="144E1D8E"/>
    <w:rsid w:val="175D52B1"/>
    <w:rsid w:val="17E610B2"/>
    <w:rsid w:val="1AF8344E"/>
    <w:rsid w:val="1B716075"/>
    <w:rsid w:val="1C024584"/>
    <w:rsid w:val="1C511068"/>
    <w:rsid w:val="1D2C442E"/>
    <w:rsid w:val="1F97459B"/>
    <w:rsid w:val="23267FB6"/>
    <w:rsid w:val="23386ADD"/>
    <w:rsid w:val="25DD220B"/>
    <w:rsid w:val="2679798B"/>
    <w:rsid w:val="28A279B8"/>
    <w:rsid w:val="2974348A"/>
    <w:rsid w:val="2A3873C3"/>
    <w:rsid w:val="2AD875D8"/>
    <w:rsid w:val="2C093AD1"/>
    <w:rsid w:val="2F854E58"/>
    <w:rsid w:val="35E52AF5"/>
    <w:rsid w:val="3623187B"/>
    <w:rsid w:val="37C47BFC"/>
    <w:rsid w:val="38756B62"/>
    <w:rsid w:val="3FB45881"/>
    <w:rsid w:val="43146206"/>
    <w:rsid w:val="43C648ED"/>
    <w:rsid w:val="445157F9"/>
    <w:rsid w:val="44D07B86"/>
    <w:rsid w:val="47E26E94"/>
    <w:rsid w:val="48D8713B"/>
    <w:rsid w:val="49513212"/>
    <w:rsid w:val="4B224BDB"/>
    <w:rsid w:val="4CBF59F6"/>
    <w:rsid w:val="4CEA4A9F"/>
    <w:rsid w:val="4F5D14F6"/>
    <w:rsid w:val="50522368"/>
    <w:rsid w:val="52640967"/>
    <w:rsid w:val="560861DB"/>
    <w:rsid w:val="564E1B99"/>
    <w:rsid w:val="567809C3"/>
    <w:rsid w:val="56CB7AD8"/>
    <w:rsid w:val="572C5CCA"/>
    <w:rsid w:val="5EDD2BC2"/>
    <w:rsid w:val="60AC5E39"/>
    <w:rsid w:val="611D6D37"/>
    <w:rsid w:val="61C84EF5"/>
    <w:rsid w:val="63051831"/>
    <w:rsid w:val="633778C5"/>
    <w:rsid w:val="640F4477"/>
    <w:rsid w:val="65B85280"/>
    <w:rsid w:val="67C55173"/>
    <w:rsid w:val="69B2775B"/>
    <w:rsid w:val="6AF32471"/>
    <w:rsid w:val="6C0D76BF"/>
    <w:rsid w:val="6E041063"/>
    <w:rsid w:val="6EB02F99"/>
    <w:rsid w:val="706F478E"/>
    <w:rsid w:val="71267542"/>
    <w:rsid w:val="758D7B90"/>
    <w:rsid w:val="781510A0"/>
    <w:rsid w:val="78D34529"/>
    <w:rsid w:val="7ED95DF4"/>
    <w:rsid w:val="7FBD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Body Text Indent" w:semiHidden="1" w:uiPriority="99" w:unhideWhenUsed="1" w:qFormat="1"/>
    <w:lsdException w:name="Subtitle" w:qFormat="1"/>
    <w:lsdException w:name="Body Text Firs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0771B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0771B9"/>
    <w:rPr>
      <w:rFonts w:ascii="方正仿宋_GBK" w:eastAsia="方正仿宋_GBK" w:hAnsi="方正仿宋_GBK" w:cs="方正仿宋_GBK"/>
      <w:sz w:val="31"/>
      <w:szCs w:val="31"/>
    </w:rPr>
  </w:style>
  <w:style w:type="paragraph" w:styleId="a4">
    <w:name w:val="Body Text Indent"/>
    <w:basedOn w:val="a"/>
    <w:uiPriority w:val="99"/>
    <w:semiHidden/>
    <w:unhideWhenUsed/>
    <w:qFormat/>
    <w:rsid w:val="000771B9"/>
    <w:pPr>
      <w:spacing w:after="120"/>
      <w:ind w:leftChars="200" w:left="420"/>
    </w:pPr>
  </w:style>
  <w:style w:type="paragraph" w:styleId="a5">
    <w:name w:val="footer"/>
    <w:basedOn w:val="a"/>
    <w:qFormat/>
    <w:rsid w:val="000771B9"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rsid w:val="000771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2">
    <w:name w:val="Body Text First Indent 2"/>
    <w:basedOn w:val="a4"/>
    <w:uiPriority w:val="99"/>
    <w:semiHidden/>
    <w:unhideWhenUsed/>
    <w:qFormat/>
    <w:rsid w:val="000771B9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0771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771B9"/>
    <w:rPr>
      <w:rFonts w:ascii="仿宋" w:eastAsia="仿宋" w:hAnsi="仿宋" w:cs="仿宋"/>
      <w:sz w:val="24"/>
      <w:szCs w:val="24"/>
    </w:rPr>
  </w:style>
  <w:style w:type="character" w:customStyle="1" w:styleId="font11">
    <w:name w:val="font11"/>
    <w:basedOn w:val="a0"/>
    <w:qFormat/>
    <w:rsid w:val="000771B9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sid w:val="000771B9"/>
    <w:rPr>
      <w:rFonts w:ascii="宋体" w:eastAsia="宋体" w:hAnsi="宋体" w:cs="宋体" w:hint="eastAsia"/>
      <w:color w:val="000000"/>
      <w:sz w:val="36"/>
      <w:szCs w:val="36"/>
      <w:u w:val="none"/>
      <w:vertAlign w:val="superscript"/>
    </w:rPr>
  </w:style>
  <w:style w:type="paragraph" w:styleId="a7">
    <w:name w:val="Balloon Text"/>
    <w:basedOn w:val="a"/>
    <w:link w:val="Char"/>
    <w:rsid w:val="00555403"/>
    <w:rPr>
      <w:sz w:val="18"/>
      <w:szCs w:val="18"/>
    </w:rPr>
  </w:style>
  <w:style w:type="character" w:customStyle="1" w:styleId="Char">
    <w:name w:val="批注框文本 Char"/>
    <w:basedOn w:val="a0"/>
    <w:link w:val="a7"/>
    <w:rsid w:val="00555403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1894</Words>
  <Characters>2008</Characters>
  <Application>Microsoft Office Word</Application>
  <DocSecurity>0</DocSecurity>
  <Lines>111</Lines>
  <Paragraphs>76</Paragraphs>
  <ScaleCrop>false</ScaleCrop>
  <Company>Lenovo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2024-11-07T02:51:00Z</cp:lastPrinted>
  <dcterms:created xsi:type="dcterms:W3CDTF">2024-11-11T05:48:00Z</dcterms:created>
  <dcterms:modified xsi:type="dcterms:W3CDTF">2024-11-11T05:48:00Z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2024-10-16T10:20:27Z</vt:filetime>
  </property>
  <property fmtid="{D5CDD505-2E9C-101B-9397-08002B2CF9AE}" pid="4" name="KSOProductBuildVer">
    <vt:lpwstr>2052-12.1.0.18608</vt:lpwstr>
  </property>
  <property fmtid="{D5CDD505-2E9C-101B-9397-08002B2CF9AE}" pid="5" name="ICV">
    <vt:lpwstr>9E03F14F71FC4264B09C4B0E6812470D_13</vt:lpwstr>
  </property>
</Properties>
</file>