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B210">
      <w:pPr>
        <w:rPr>
          <w:rFonts w:hint="eastAsia" w:ascii="宋体" w:hAnsi="宋体"/>
          <w:sz w:val="32"/>
          <w:szCs w:val="32"/>
        </w:rPr>
      </w:pPr>
      <w:r>
        <w:rPr>
          <w:rFonts w:hint="eastAsia" w:ascii="宋体" w:hAnsi="宋体"/>
          <w:sz w:val="32"/>
          <w:szCs w:val="32"/>
        </w:rPr>
        <w:t>附件1</w:t>
      </w:r>
    </w:p>
    <w:p w14:paraId="17F04132">
      <w:pPr>
        <w:jc w:val="center"/>
        <w:rPr>
          <w:rFonts w:hint="eastAsia" w:ascii="宋体" w:hAnsi="宋体"/>
          <w:sz w:val="32"/>
          <w:szCs w:val="32"/>
        </w:rPr>
      </w:pPr>
      <w:r>
        <w:rPr>
          <w:rFonts w:hint="eastAsia" w:ascii="宋体" w:hAnsi="宋体"/>
          <w:b/>
          <w:sz w:val="44"/>
          <w:szCs w:val="44"/>
        </w:rPr>
        <w:t>招租方案</w:t>
      </w:r>
    </w:p>
    <w:p w14:paraId="7D3EA327">
      <w:pPr>
        <w:ind w:firstLine="640" w:firstLineChars="200"/>
        <w:rPr>
          <w:rFonts w:hint="eastAsia" w:ascii="宋体" w:hAnsi="宋体"/>
          <w:sz w:val="32"/>
          <w:szCs w:val="32"/>
        </w:rPr>
      </w:pPr>
      <w:r>
        <w:rPr>
          <w:rFonts w:hint="eastAsia" w:ascii="宋体" w:hAnsi="宋体"/>
          <w:sz w:val="32"/>
          <w:szCs w:val="32"/>
        </w:rPr>
        <w:t>一、房屋基本情况和现状</w:t>
      </w:r>
    </w:p>
    <w:p w14:paraId="4BFFC915">
      <w:pPr>
        <w:ind w:firstLine="640" w:firstLineChars="200"/>
        <w:rPr>
          <w:rFonts w:hint="eastAsia" w:ascii="宋体" w:hAnsi="宋体"/>
          <w:sz w:val="32"/>
          <w:szCs w:val="32"/>
        </w:rPr>
      </w:pPr>
      <w:r>
        <w:rPr>
          <w:rFonts w:hint="eastAsia" w:ascii="宋体" w:hAnsi="宋体"/>
          <w:sz w:val="32"/>
          <w:szCs w:val="32"/>
        </w:rPr>
        <w:t>招租房屋共计</w:t>
      </w:r>
      <w:r>
        <w:rPr>
          <w:rFonts w:hint="eastAsia" w:ascii="宋体" w:hAnsi="宋体"/>
          <w:color w:val="auto"/>
          <w:sz w:val="32"/>
          <w:szCs w:val="32"/>
        </w:rPr>
        <w:t>一</w:t>
      </w:r>
      <w:r>
        <w:rPr>
          <w:rFonts w:hint="eastAsia" w:ascii="宋体" w:hAnsi="宋体"/>
          <w:sz w:val="32"/>
          <w:szCs w:val="32"/>
        </w:rPr>
        <w:t>套房屋，此处房源为空置状态。（房屋明细详见附件2）。</w:t>
      </w:r>
    </w:p>
    <w:p w14:paraId="4A7D0C84">
      <w:pPr>
        <w:ind w:firstLine="640" w:firstLineChars="200"/>
        <w:rPr>
          <w:rFonts w:hint="eastAsia" w:ascii="宋体" w:hAnsi="宋体"/>
          <w:sz w:val="32"/>
          <w:szCs w:val="32"/>
        </w:rPr>
      </w:pPr>
      <w:r>
        <w:rPr>
          <w:rFonts w:hint="eastAsia" w:ascii="宋体" w:hAnsi="宋体"/>
          <w:sz w:val="32"/>
          <w:szCs w:val="32"/>
        </w:rPr>
        <w:t>二、招租原则</w:t>
      </w:r>
    </w:p>
    <w:p w14:paraId="702DB178">
      <w:pPr>
        <w:ind w:firstLine="640" w:firstLineChars="200"/>
        <w:rPr>
          <w:rFonts w:hint="eastAsia" w:ascii="宋体" w:hAnsi="宋体"/>
          <w:sz w:val="32"/>
          <w:szCs w:val="32"/>
        </w:rPr>
      </w:pPr>
      <w:r>
        <w:rPr>
          <w:rFonts w:hint="eastAsia" w:ascii="宋体" w:hAnsi="宋体"/>
          <w:sz w:val="32"/>
          <w:szCs w:val="32"/>
        </w:rPr>
        <w:t>坚持“公开、公正、公平”的原则，以经过评估协会专家委员会鉴定的本年度评估报告价格为公开招租底价，委托代理机构进行公开招租，实现国有资产的保值增值。</w:t>
      </w:r>
    </w:p>
    <w:p w14:paraId="016B9F8F">
      <w:pPr>
        <w:ind w:firstLine="640" w:firstLineChars="200"/>
        <w:rPr>
          <w:rFonts w:hint="eastAsia" w:ascii="宋体" w:hAnsi="宋体"/>
          <w:sz w:val="32"/>
          <w:szCs w:val="32"/>
        </w:rPr>
      </w:pPr>
      <w:r>
        <w:rPr>
          <w:rFonts w:hint="eastAsia" w:ascii="宋体" w:hAnsi="宋体"/>
          <w:sz w:val="32"/>
          <w:szCs w:val="32"/>
        </w:rPr>
        <w:t>三、招租方案</w:t>
      </w:r>
    </w:p>
    <w:p w14:paraId="36491632">
      <w:pPr>
        <w:ind w:firstLine="640" w:firstLineChars="200"/>
        <w:rPr>
          <w:rFonts w:hint="eastAsia" w:ascii="宋体" w:hAnsi="宋体"/>
          <w:sz w:val="32"/>
          <w:szCs w:val="32"/>
        </w:rPr>
      </w:pPr>
      <w:r>
        <w:rPr>
          <w:rFonts w:hint="eastAsia" w:ascii="宋体" w:hAnsi="宋体"/>
          <w:sz w:val="32"/>
          <w:szCs w:val="32"/>
        </w:rPr>
        <w:t>（一）招租方式：通过招租代理机构以公开招租的方式确定竞得方，与出租方签订《房屋租赁合同》（详见附件5），出租方按照签订的《房屋租赁合同》相关约定收取租金。</w:t>
      </w:r>
    </w:p>
    <w:p w14:paraId="637E3D3D">
      <w:pPr>
        <w:ind w:firstLine="640" w:firstLineChars="200"/>
        <w:rPr>
          <w:rFonts w:hint="eastAsia" w:ascii="宋体" w:hAnsi="宋体"/>
          <w:sz w:val="32"/>
          <w:szCs w:val="32"/>
        </w:rPr>
      </w:pPr>
      <w:r>
        <w:rPr>
          <w:rFonts w:hint="eastAsia" w:ascii="宋体" w:hAnsi="宋体"/>
          <w:sz w:val="32"/>
          <w:szCs w:val="32"/>
        </w:rPr>
        <w:t>（二）出租方：成都市住房置业融资担保有限公司。</w:t>
      </w:r>
    </w:p>
    <w:p w14:paraId="3749987B">
      <w:pPr>
        <w:ind w:firstLine="640" w:firstLineChars="200"/>
        <w:rPr>
          <w:rFonts w:hint="eastAsia" w:ascii="宋体" w:hAnsi="宋体"/>
          <w:sz w:val="32"/>
          <w:szCs w:val="32"/>
        </w:rPr>
      </w:pPr>
      <w:r>
        <w:rPr>
          <w:rFonts w:hint="eastAsia" w:ascii="宋体" w:hAnsi="宋体"/>
          <w:sz w:val="32"/>
          <w:szCs w:val="32"/>
        </w:rPr>
        <w:t>（三）业态要求：详见《房屋明细表》（附件2）。</w:t>
      </w:r>
    </w:p>
    <w:p w14:paraId="78F8FEF0">
      <w:pPr>
        <w:tabs>
          <w:tab w:val="left" w:pos="900"/>
        </w:tabs>
        <w:ind w:firstLine="640" w:firstLineChars="200"/>
        <w:rPr>
          <w:rFonts w:hint="eastAsia" w:ascii="宋体" w:hAnsi="宋体"/>
          <w:sz w:val="32"/>
          <w:szCs w:val="32"/>
        </w:rPr>
      </w:pPr>
      <w:r>
        <w:rPr>
          <w:rFonts w:hint="eastAsia" w:ascii="宋体" w:hAnsi="宋体"/>
          <w:sz w:val="32"/>
          <w:szCs w:val="32"/>
        </w:rPr>
        <w:t>（四）出租期限：不超过10年，具体时限依据《房屋租赁合同》的约定。</w:t>
      </w:r>
    </w:p>
    <w:p w14:paraId="413CA477">
      <w:pPr>
        <w:ind w:firstLine="640" w:firstLineChars="200"/>
        <w:rPr>
          <w:rFonts w:hint="eastAsia" w:ascii="宋体" w:hAnsi="宋体"/>
          <w:sz w:val="32"/>
          <w:szCs w:val="32"/>
        </w:rPr>
      </w:pPr>
      <w:r>
        <w:rPr>
          <w:rFonts w:hint="eastAsia" w:ascii="宋体" w:hAnsi="宋体"/>
          <w:sz w:val="32"/>
          <w:szCs w:val="32"/>
        </w:rPr>
        <w:t>（五）租金支付方式</w:t>
      </w:r>
    </w:p>
    <w:p w14:paraId="2885439D">
      <w:pPr>
        <w:ind w:firstLine="640" w:firstLineChars="200"/>
        <w:rPr>
          <w:rFonts w:hint="eastAsia" w:ascii="宋体" w:hAnsi="宋体"/>
          <w:sz w:val="32"/>
          <w:szCs w:val="32"/>
        </w:rPr>
      </w:pPr>
      <w:r>
        <w:rPr>
          <w:rFonts w:hint="eastAsia" w:ascii="宋体" w:hAnsi="宋体"/>
          <w:sz w:val="32"/>
          <w:szCs w:val="32"/>
        </w:rPr>
        <w:t>竞得方与出租方签订《房屋租赁合同》，具体支付方式及时间详见本方案“特别说明（四）”及《房屋租赁合同》的约定。</w:t>
      </w:r>
    </w:p>
    <w:p w14:paraId="73B366A5">
      <w:pPr>
        <w:ind w:firstLine="640" w:firstLineChars="200"/>
        <w:rPr>
          <w:rFonts w:hint="eastAsia" w:ascii="宋体" w:hAnsi="宋体"/>
          <w:sz w:val="32"/>
          <w:szCs w:val="32"/>
        </w:rPr>
      </w:pPr>
      <w:r>
        <w:rPr>
          <w:rFonts w:hint="eastAsia" w:ascii="宋体" w:hAnsi="宋体"/>
          <w:sz w:val="32"/>
          <w:szCs w:val="32"/>
        </w:rPr>
        <w:t>（六）竞租保证金的支付及退还</w:t>
      </w:r>
    </w:p>
    <w:p w14:paraId="0CABD742">
      <w:pPr>
        <w:ind w:firstLine="640" w:firstLineChars="200"/>
        <w:rPr>
          <w:rFonts w:hint="eastAsia" w:ascii="宋体" w:hAnsi="宋体"/>
          <w:sz w:val="32"/>
          <w:szCs w:val="32"/>
        </w:rPr>
      </w:pPr>
      <w:r>
        <w:rPr>
          <w:rFonts w:hint="eastAsia" w:ascii="宋体" w:hAnsi="宋体"/>
          <w:sz w:val="32"/>
          <w:szCs w:val="32"/>
        </w:rPr>
        <w:t>1.支付</w:t>
      </w:r>
    </w:p>
    <w:p w14:paraId="4FB8C95E">
      <w:pPr>
        <w:ind w:firstLine="640" w:firstLineChars="200"/>
        <w:rPr>
          <w:rFonts w:hint="eastAsia" w:ascii="宋体" w:hAnsi="宋体"/>
          <w:sz w:val="32"/>
          <w:szCs w:val="32"/>
        </w:rPr>
      </w:pPr>
      <w:r>
        <w:rPr>
          <w:rFonts w:hint="eastAsia" w:ascii="宋体" w:hAnsi="宋体"/>
          <w:sz w:val="32"/>
          <w:szCs w:val="32"/>
        </w:rPr>
        <w:t>竞租保证金由招租代理机构代为收取，收取标准为1个月的租金，具体保证金金额为：46537.70元。</w:t>
      </w:r>
    </w:p>
    <w:p w14:paraId="6220DBD4">
      <w:pPr>
        <w:widowControl/>
        <w:spacing w:line="500" w:lineRule="exact"/>
        <w:ind w:firstLine="662" w:firstLineChars="206"/>
        <w:jc w:val="left"/>
        <w:rPr>
          <w:rFonts w:hint="eastAsia" w:ascii="宋体" w:hAnsi="宋体"/>
          <w:b/>
          <w:sz w:val="32"/>
          <w:szCs w:val="32"/>
        </w:rPr>
      </w:pPr>
      <w:r>
        <w:rPr>
          <w:rFonts w:hint="eastAsia" w:ascii="宋体" w:hAnsi="宋体"/>
          <w:b/>
          <w:sz w:val="32"/>
          <w:szCs w:val="32"/>
        </w:rPr>
        <w:t>竞租保证金支付方式仅限于银行转账。</w:t>
      </w:r>
    </w:p>
    <w:p w14:paraId="50874C3F">
      <w:pPr>
        <w:ind w:firstLine="640" w:firstLineChars="200"/>
        <w:rPr>
          <w:rFonts w:hint="eastAsia" w:ascii="宋体" w:hAnsi="宋体"/>
          <w:bCs/>
          <w:sz w:val="32"/>
          <w:szCs w:val="32"/>
        </w:rPr>
      </w:pPr>
      <w:r>
        <w:rPr>
          <w:rFonts w:hint="eastAsia" w:ascii="宋体" w:hAnsi="宋体"/>
          <w:bCs/>
          <w:sz w:val="32"/>
          <w:szCs w:val="32"/>
        </w:rPr>
        <w:t>收款单位：四川易通天和招标代理有限公司</w:t>
      </w:r>
    </w:p>
    <w:p w14:paraId="6EB08BD5">
      <w:pPr>
        <w:ind w:firstLine="640" w:firstLineChars="200"/>
        <w:rPr>
          <w:rFonts w:hint="eastAsia" w:ascii="宋体" w:hAnsi="宋体"/>
          <w:bCs/>
          <w:sz w:val="32"/>
          <w:szCs w:val="32"/>
        </w:rPr>
      </w:pPr>
      <w:r>
        <w:rPr>
          <w:rFonts w:hint="eastAsia" w:ascii="宋体" w:hAnsi="宋体"/>
          <w:bCs/>
          <w:sz w:val="32"/>
          <w:szCs w:val="32"/>
        </w:rPr>
        <w:t>开户行：恒丰银行成都高新技术产业开发区支行</w:t>
      </w:r>
    </w:p>
    <w:p w14:paraId="4932461E">
      <w:pPr>
        <w:ind w:firstLine="640" w:firstLineChars="200"/>
        <w:rPr>
          <w:rFonts w:hint="eastAsia" w:ascii="宋体" w:hAnsi="宋体"/>
          <w:bCs/>
          <w:sz w:val="32"/>
          <w:szCs w:val="32"/>
        </w:rPr>
      </w:pPr>
      <w:r>
        <w:rPr>
          <w:rFonts w:hint="eastAsia" w:ascii="宋体" w:hAnsi="宋体"/>
          <w:bCs/>
          <w:sz w:val="32"/>
          <w:szCs w:val="32"/>
        </w:rPr>
        <w:t>银行账号：802816010122802544</w:t>
      </w:r>
    </w:p>
    <w:p w14:paraId="0C17EE82">
      <w:pPr>
        <w:ind w:firstLine="643" w:firstLineChars="200"/>
        <w:rPr>
          <w:rFonts w:hint="eastAsia" w:ascii="宋体" w:hAnsi="宋体"/>
          <w:b/>
          <w:color w:val="000000" w:themeColor="text1"/>
          <w:sz w:val="32"/>
          <w:szCs w:val="32"/>
        </w:rPr>
      </w:pPr>
      <w:r>
        <w:rPr>
          <w:rFonts w:hint="eastAsia" w:ascii="宋体" w:hAnsi="宋体"/>
          <w:b/>
          <w:color w:val="000000" w:themeColor="text1"/>
          <w:sz w:val="32"/>
          <w:szCs w:val="32"/>
        </w:rPr>
        <w:t>注：请在转款时备注报名人姓名</w:t>
      </w:r>
      <w:r>
        <w:rPr>
          <w:rFonts w:ascii="宋体" w:hAnsi="宋体"/>
          <w:b/>
          <w:color w:val="000000" w:themeColor="text1"/>
          <w:sz w:val="32"/>
          <w:szCs w:val="32"/>
        </w:rPr>
        <w:t>。</w:t>
      </w:r>
    </w:p>
    <w:p w14:paraId="33CD5B44">
      <w:pPr>
        <w:ind w:left="640"/>
        <w:rPr>
          <w:rFonts w:hint="eastAsia" w:ascii="宋体" w:hAnsi="宋体"/>
          <w:sz w:val="32"/>
          <w:szCs w:val="32"/>
        </w:rPr>
      </w:pPr>
      <w:r>
        <w:rPr>
          <w:rFonts w:hint="eastAsia" w:ascii="宋体" w:hAnsi="宋体"/>
          <w:sz w:val="32"/>
          <w:szCs w:val="32"/>
        </w:rPr>
        <w:t>2.退还</w:t>
      </w:r>
    </w:p>
    <w:p w14:paraId="7ACF39EB">
      <w:pPr>
        <w:ind w:firstLine="640" w:firstLineChars="200"/>
        <w:rPr>
          <w:rFonts w:hint="eastAsia" w:ascii="宋体" w:hAnsi="宋体"/>
          <w:sz w:val="32"/>
          <w:szCs w:val="32"/>
        </w:rPr>
      </w:pPr>
      <w:r>
        <w:rPr>
          <w:rFonts w:hint="eastAsia" w:ascii="宋体" w:hAnsi="宋体"/>
          <w:sz w:val="32"/>
          <w:szCs w:val="32"/>
        </w:rPr>
        <w:t>竞得方缴纳的竞租保证金在招租代理机构收到出租方出具的相关准予退还的函件后7个工作日内原路径退还（不计利息），未竞得方缴纳的竞租保证金在竞租结束后7个工作日内原路径退还（不计利息）。</w:t>
      </w:r>
    </w:p>
    <w:p w14:paraId="526F0010">
      <w:pPr>
        <w:numPr>
          <w:ilvl w:val="0"/>
          <w:numId w:val="1"/>
        </w:numPr>
        <w:ind w:firstLine="640" w:firstLineChars="200"/>
        <w:rPr>
          <w:rFonts w:hint="eastAsia" w:ascii="宋体" w:hAnsi="宋体"/>
          <w:sz w:val="32"/>
          <w:szCs w:val="32"/>
        </w:rPr>
      </w:pPr>
      <w:r>
        <w:rPr>
          <w:rFonts w:hint="eastAsia" w:ascii="宋体" w:hAnsi="宋体"/>
          <w:sz w:val="32"/>
          <w:szCs w:val="32"/>
        </w:rPr>
        <w:t>房屋租赁保证金</w:t>
      </w:r>
    </w:p>
    <w:p w14:paraId="23E07672">
      <w:pPr>
        <w:ind w:firstLine="640" w:firstLineChars="200"/>
        <w:rPr>
          <w:rFonts w:hint="eastAsia" w:ascii="宋体" w:hAnsi="宋体"/>
          <w:sz w:val="32"/>
          <w:szCs w:val="32"/>
        </w:rPr>
      </w:pPr>
      <w:r>
        <w:rPr>
          <w:rFonts w:hint="eastAsia" w:ascii="宋体" w:hAnsi="宋体"/>
          <w:sz w:val="32"/>
          <w:szCs w:val="32"/>
        </w:rPr>
        <w:t>房屋租赁保证金的缴纳方式和时间在竞得后双方签订《房屋租赁合同》时约定，由竞得方向出租方按3个月房屋租金的金额缴纳。</w:t>
      </w:r>
    </w:p>
    <w:p w14:paraId="7168566F">
      <w:pPr>
        <w:ind w:firstLine="640" w:firstLineChars="200"/>
        <w:rPr>
          <w:rFonts w:hint="eastAsia" w:ascii="宋体" w:hAnsi="宋体"/>
          <w:sz w:val="32"/>
          <w:szCs w:val="32"/>
        </w:rPr>
      </w:pPr>
      <w:r>
        <w:rPr>
          <w:rFonts w:hint="eastAsia" w:ascii="宋体" w:hAnsi="宋体"/>
          <w:sz w:val="32"/>
          <w:szCs w:val="32"/>
        </w:rPr>
        <w:t>房屋租赁保证金支付方式：具体支付方式及时间详见本方案“特别说明（五）”及《房屋租赁合同》的约定。</w:t>
      </w:r>
    </w:p>
    <w:p w14:paraId="7AB795AD">
      <w:pPr>
        <w:ind w:firstLine="640" w:firstLineChars="200"/>
        <w:rPr>
          <w:rFonts w:hint="eastAsia" w:ascii="宋体" w:hAnsi="宋体"/>
          <w:sz w:val="32"/>
          <w:szCs w:val="32"/>
        </w:rPr>
      </w:pPr>
      <w:r>
        <w:rPr>
          <w:rFonts w:hint="eastAsia" w:ascii="宋体" w:hAnsi="宋体"/>
          <w:sz w:val="32"/>
          <w:szCs w:val="32"/>
        </w:rPr>
        <w:t>四、招租流程</w:t>
      </w:r>
    </w:p>
    <w:p w14:paraId="5CC77903">
      <w:pPr>
        <w:ind w:firstLine="640" w:firstLineChars="200"/>
        <w:rPr>
          <w:rFonts w:hint="eastAsia" w:ascii="宋体" w:hAnsi="宋体"/>
          <w:sz w:val="32"/>
          <w:szCs w:val="32"/>
        </w:rPr>
      </w:pPr>
      <w:r>
        <w:rPr>
          <w:rFonts w:hint="eastAsia" w:ascii="宋体" w:hAnsi="宋体"/>
          <w:sz w:val="32"/>
          <w:szCs w:val="32"/>
        </w:rPr>
        <w:t>（一）通过公开竞租的方式，在招租代理机构指定的场地和时间进行。</w:t>
      </w:r>
    </w:p>
    <w:p w14:paraId="16839608">
      <w:pPr>
        <w:ind w:firstLine="640" w:firstLineChars="200"/>
        <w:rPr>
          <w:rFonts w:hint="eastAsia" w:ascii="宋体" w:hAnsi="宋体"/>
          <w:sz w:val="32"/>
          <w:szCs w:val="32"/>
        </w:rPr>
      </w:pPr>
      <w:r>
        <w:rPr>
          <w:rFonts w:hint="eastAsia" w:ascii="宋体" w:hAnsi="宋体"/>
          <w:sz w:val="32"/>
          <w:szCs w:val="32"/>
        </w:rPr>
        <w:t>（二）经公开报名，竞租者以一次性密封报价的方式进行竞租报价，产生最高报价者后，则由最高报价者取得承租资格（如最高报价者有两个或两个以上的相同报价时，由最高报价者开展第二轮或多轮一次性密封报价，最终只产生一个最高报价时结束竞租）。</w:t>
      </w:r>
    </w:p>
    <w:p w14:paraId="06E49D6B">
      <w:pPr>
        <w:ind w:firstLine="640" w:firstLineChars="200"/>
        <w:rPr>
          <w:rFonts w:hint="eastAsia" w:ascii="宋体" w:hAnsi="宋体"/>
          <w:sz w:val="32"/>
          <w:szCs w:val="32"/>
        </w:rPr>
      </w:pPr>
      <w:r>
        <w:rPr>
          <w:rFonts w:hint="eastAsia" w:ascii="宋体" w:hAnsi="宋体"/>
          <w:sz w:val="32"/>
          <w:szCs w:val="32"/>
        </w:rPr>
        <w:t>竞得价为租赁合同期限内的月租金价。</w:t>
      </w:r>
    </w:p>
    <w:p w14:paraId="3A34F278">
      <w:pPr>
        <w:ind w:firstLine="640" w:firstLineChars="200"/>
        <w:rPr>
          <w:rFonts w:hint="eastAsia" w:ascii="宋体" w:hAnsi="宋体"/>
          <w:bCs/>
          <w:sz w:val="32"/>
          <w:szCs w:val="32"/>
        </w:rPr>
      </w:pPr>
      <w:r>
        <w:rPr>
          <w:rFonts w:hint="eastAsia" w:ascii="宋体" w:hAnsi="宋体"/>
          <w:bCs/>
          <w:sz w:val="32"/>
          <w:szCs w:val="32"/>
        </w:rPr>
        <w:t>（三）</w:t>
      </w:r>
      <w:r>
        <w:rPr>
          <w:rFonts w:hint="eastAsia" w:ascii="宋体" w:hAnsi="宋体"/>
          <w:bCs/>
          <w:color w:val="000000"/>
          <w:sz w:val="32"/>
          <w:szCs w:val="32"/>
        </w:rPr>
        <w:t>竞租报价以报价单上所填写的月租金价格为准（元/㎡/月）最多保留2位小数，且不能低于招租底价。</w:t>
      </w:r>
    </w:p>
    <w:p w14:paraId="730FD421">
      <w:pPr>
        <w:ind w:firstLine="0" w:firstLineChars="0"/>
        <w:rPr>
          <w:rFonts w:hint="eastAsia" w:ascii="宋体" w:hAnsi="宋体"/>
          <w:b/>
          <w:color w:val="000000"/>
          <w:sz w:val="32"/>
          <w:szCs w:val="32"/>
        </w:rPr>
      </w:pPr>
      <w:r>
        <w:rPr>
          <w:rFonts w:hint="eastAsia" w:ascii="宋体" w:hAnsi="宋体"/>
          <w:b/>
          <w:color w:val="000000"/>
          <w:sz w:val="32"/>
          <w:szCs w:val="32"/>
        </w:rPr>
        <w:t>（四）此房源竞租报名时间为</w:t>
      </w:r>
      <w:r>
        <w:rPr>
          <w:rFonts w:hint="eastAsia" w:ascii="宋体" w:hAnsi="宋体"/>
          <w:b/>
          <w:color w:val="auto"/>
          <w:sz w:val="32"/>
          <w:szCs w:val="32"/>
        </w:rPr>
        <w:t>2026年</w:t>
      </w:r>
      <w:r>
        <w:rPr>
          <w:rFonts w:hint="eastAsia" w:ascii="宋体" w:hAnsi="宋体"/>
          <w:b/>
          <w:color w:val="auto"/>
          <w:sz w:val="32"/>
          <w:szCs w:val="32"/>
          <w:lang w:val="en-US" w:eastAsia="zh-CN"/>
        </w:rPr>
        <w:t>3</w:t>
      </w:r>
      <w:r>
        <w:rPr>
          <w:rFonts w:hint="eastAsia" w:ascii="宋体" w:hAnsi="宋体"/>
          <w:b/>
          <w:color w:val="auto"/>
          <w:sz w:val="32"/>
          <w:szCs w:val="32"/>
        </w:rPr>
        <w:t>月</w:t>
      </w:r>
      <w:r>
        <w:rPr>
          <w:rFonts w:hint="eastAsia" w:ascii="宋体" w:hAnsi="宋体"/>
          <w:b/>
          <w:color w:val="auto"/>
          <w:sz w:val="32"/>
          <w:szCs w:val="32"/>
          <w:lang w:val="en-US" w:eastAsia="zh-CN"/>
        </w:rPr>
        <w:t>19</w:t>
      </w:r>
      <w:r>
        <w:rPr>
          <w:rFonts w:hint="eastAsia" w:ascii="宋体" w:hAnsi="宋体"/>
          <w:b/>
          <w:color w:val="auto"/>
          <w:sz w:val="32"/>
          <w:szCs w:val="32"/>
        </w:rPr>
        <w:t>日</w:t>
      </w:r>
      <w:r>
        <w:rPr>
          <w:rFonts w:hint="eastAsia" w:ascii="宋体" w:hAnsi="宋体"/>
          <w:b/>
          <w:color w:val="auto"/>
          <w:sz w:val="32"/>
          <w:szCs w:val="32"/>
          <w:lang w:val="en-US" w:eastAsia="zh-CN"/>
        </w:rPr>
        <w:t>起</w:t>
      </w:r>
      <w:r>
        <w:rPr>
          <w:rFonts w:hint="eastAsia" w:ascii="宋体" w:hAnsi="宋体"/>
          <w:b/>
          <w:color w:val="auto"/>
          <w:sz w:val="32"/>
          <w:szCs w:val="32"/>
        </w:rPr>
        <w:t>至2026年</w:t>
      </w:r>
      <w:r>
        <w:rPr>
          <w:rFonts w:hint="eastAsia" w:ascii="宋体" w:hAnsi="宋体"/>
          <w:b/>
          <w:color w:val="auto"/>
          <w:sz w:val="32"/>
          <w:szCs w:val="32"/>
          <w:lang w:val="en-US" w:eastAsia="zh-CN"/>
        </w:rPr>
        <w:t>3</w:t>
      </w:r>
      <w:r>
        <w:rPr>
          <w:rFonts w:hint="eastAsia" w:ascii="宋体" w:hAnsi="宋体"/>
          <w:b/>
          <w:color w:val="auto"/>
          <w:sz w:val="32"/>
          <w:szCs w:val="32"/>
        </w:rPr>
        <w:t>月</w:t>
      </w:r>
      <w:r>
        <w:rPr>
          <w:rFonts w:hint="eastAsia" w:ascii="宋体" w:hAnsi="宋体"/>
          <w:b/>
          <w:color w:val="auto"/>
          <w:sz w:val="32"/>
          <w:szCs w:val="32"/>
          <w:lang w:val="en-US" w:eastAsia="zh-CN"/>
        </w:rPr>
        <w:t>30</w:t>
      </w:r>
      <w:r>
        <w:rPr>
          <w:rFonts w:hint="eastAsia" w:ascii="宋体" w:hAnsi="宋体"/>
          <w:b/>
          <w:color w:val="auto"/>
          <w:sz w:val="32"/>
          <w:szCs w:val="32"/>
        </w:rPr>
        <w:t>日</w:t>
      </w:r>
      <w:r>
        <w:rPr>
          <w:rFonts w:hint="eastAsia" w:ascii="宋体" w:hAnsi="宋体"/>
          <w:b/>
          <w:color w:val="000000"/>
          <w:sz w:val="32"/>
          <w:szCs w:val="32"/>
        </w:rPr>
        <w:t>止（每日9:00-12:00，13:00-17:00为报名时</w:t>
      </w:r>
      <w:bookmarkStart w:id="0" w:name="_GoBack"/>
      <w:bookmarkEnd w:id="0"/>
      <w:r>
        <w:rPr>
          <w:rFonts w:hint="eastAsia" w:ascii="宋体" w:hAnsi="宋体"/>
          <w:b/>
          <w:color w:val="000000"/>
          <w:sz w:val="32"/>
          <w:szCs w:val="32"/>
        </w:rPr>
        <w:t>间；周六、周日及其它公休日不接受报名），报名时请递交填写完整的报名登记表（详见附件4），报名前先将相关款项转账至招租代理机构指定账户</w:t>
      </w:r>
      <w:r>
        <w:rPr>
          <w:rFonts w:hint="eastAsia" w:ascii="宋体" w:hAnsi="宋体"/>
          <w:b/>
          <w:sz w:val="32"/>
          <w:szCs w:val="32"/>
        </w:rPr>
        <w:t>。竞租结束后，结果公示期为3个工作日。</w:t>
      </w:r>
    </w:p>
    <w:p w14:paraId="0A068D1E">
      <w:pPr>
        <w:pStyle w:val="3"/>
        <w:rPr>
          <w:rFonts w:hint="eastAsia" w:ascii="宋体" w:hAnsi="宋体"/>
          <w:b/>
          <w:sz w:val="32"/>
          <w:szCs w:val="32"/>
        </w:rPr>
      </w:pPr>
      <w:r>
        <w:rPr>
          <w:rFonts w:hint="eastAsia" w:ascii="宋体" w:hAnsi="宋体"/>
          <w:b/>
          <w:sz w:val="32"/>
          <w:szCs w:val="32"/>
        </w:rPr>
        <w:t xml:space="preserve">    （五）竞租当日签到时进行一次性报价，竞租者须向代理机构提交已密封的竞租报价单（密封封面需填写竞租方企业名称或个人名字及需竞租房屋地址），递交报价单后不允许撤回重报，但允许在正式竞租前放弃竞租资格（向招租代理机构签署放弃书），</w:t>
      </w:r>
      <w:r>
        <w:rPr>
          <w:rFonts w:hint="eastAsia" w:ascii="宋体" w:hAnsi="宋体"/>
          <w:b/>
          <w:sz w:val="32"/>
          <w:szCs w:val="32"/>
          <w:u w:val="single"/>
        </w:rPr>
        <w:t>特别提示：报价单格式以公告附件提供的模板为准（详见附件6）</w:t>
      </w:r>
      <w:r>
        <w:rPr>
          <w:rFonts w:hint="eastAsia" w:ascii="宋体" w:hAnsi="宋体"/>
          <w:b/>
          <w:sz w:val="32"/>
          <w:szCs w:val="32"/>
        </w:rPr>
        <w:t>；报价单中所填写的内容涂改无效，填写的房屋地址须与公示的房屋地址完全一致，否则视为无效。</w:t>
      </w:r>
    </w:p>
    <w:p w14:paraId="2E0146A9">
      <w:pPr>
        <w:ind w:firstLine="640" w:firstLineChars="200"/>
        <w:rPr>
          <w:rFonts w:hint="eastAsia" w:ascii="宋体" w:hAnsi="宋体"/>
          <w:bCs/>
          <w:sz w:val="32"/>
          <w:szCs w:val="32"/>
        </w:rPr>
      </w:pPr>
      <w:r>
        <w:rPr>
          <w:rFonts w:hint="eastAsia" w:ascii="宋体" w:hAnsi="宋体"/>
          <w:bCs/>
          <w:sz w:val="32"/>
          <w:szCs w:val="32"/>
        </w:rPr>
        <w:t>（六）竞得方取得承租资格后，由成都市住房置业融资担保有限公司与竞得方签订《房屋租赁合同》及相关文件。此房源起租（计租）日期：</w:t>
      </w:r>
      <w:r>
        <w:rPr>
          <w:rFonts w:hint="eastAsia" w:ascii="宋体" w:hAnsi="宋体"/>
          <w:b/>
          <w:sz w:val="32"/>
          <w:szCs w:val="32"/>
        </w:rPr>
        <w:t>此批房源起租（计租）日期以</w:t>
      </w:r>
      <w:r>
        <w:rPr>
          <w:rFonts w:hint="eastAsia" w:ascii="宋体" w:hAnsi="宋体"/>
          <w:b/>
          <w:bCs/>
          <w:sz w:val="32"/>
          <w:szCs w:val="32"/>
        </w:rPr>
        <w:t>《房屋租赁合同》</w:t>
      </w:r>
      <w:r>
        <w:rPr>
          <w:rFonts w:hint="eastAsia" w:ascii="宋体" w:hAnsi="宋体"/>
          <w:b/>
          <w:sz w:val="32"/>
          <w:szCs w:val="32"/>
        </w:rPr>
        <w:t>为准。</w:t>
      </w:r>
    </w:p>
    <w:p w14:paraId="1E1FBA10">
      <w:pPr>
        <w:ind w:firstLine="640" w:firstLineChars="200"/>
        <w:rPr>
          <w:rFonts w:hint="eastAsia" w:ascii="宋体" w:hAnsi="宋体"/>
          <w:sz w:val="32"/>
          <w:szCs w:val="32"/>
        </w:rPr>
      </w:pPr>
      <w:r>
        <w:rPr>
          <w:rFonts w:hint="eastAsia" w:ascii="宋体" w:hAnsi="宋体"/>
          <w:sz w:val="32"/>
          <w:szCs w:val="32"/>
        </w:rPr>
        <w:t>五、竞租方资格条件</w:t>
      </w:r>
    </w:p>
    <w:p w14:paraId="117B94FE">
      <w:pPr>
        <w:ind w:firstLine="640" w:firstLineChars="200"/>
        <w:rPr>
          <w:rFonts w:hint="eastAsia" w:ascii="宋体" w:hAnsi="宋体"/>
          <w:sz w:val="32"/>
          <w:szCs w:val="32"/>
        </w:rPr>
      </w:pPr>
      <w:r>
        <w:rPr>
          <w:rFonts w:hint="eastAsia" w:ascii="宋体" w:hAnsi="宋体"/>
          <w:sz w:val="32"/>
          <w:szCs w:val="32"/>
        </w:rPr>
        <w:t>竞租方为中华人民共和国境内法人、具有独立承担民事责任能力的其他组织或具有完全民事行为能力的自然人，法律法规另有规定的除外，不接受联合体报名。</w:t>
      </w:r>
    </w:p>
    <w:p w14:paraId="62C64DAB">
      <w:pPr>
        <w:ind w:firstLine="640" w:firstLineChars="200"/>
        <w:rPr>
          <w:rFonts w:hint="eastAsia" w:ascii="宋体" w:hAnsi="宋体"/>
          <w:sz w:val="32"/>
          <w:szCs w:val="32"/>
        </w:rPr>
      </w:pPr>
      <w:r>
        <w:rPr>
          <w:rFonts w:hint="eastAsia" w:ascii="宋体" w:hAnsi="宋体"/>
          <w:sz w:val="32"/>
          <w:szCs w:val="32"/>
        </w:rPr>
        <w:t>六、竞得方义务</w:t>
      </w:r>
    </w:p>
    <w:p w14:paraId="42CFB0EE">
      <w:pPr>
        <w:ind w:firstLine="640" w:firstLineChars="200"/>
        <w:rPr>
          <w:rFonts w:hint="eastAsia" w:ascii="宋体" w:hAnsi="宋体"/>
          <w:sz w:val="32"/>
          <w:szCs w:val="32"/>
        </w:rPr>
      </w:pPr>
      <w:r>
        <w:rPr>
          <w:rFonts w:hint="eastAsia" w:ascii="宋体" w:hAnsi="宋体"/>
          <w:sz w:val="32"/>
          <w:szCs w:val="32"/>
        </w:rPr>
        <w:t>（一）竞得方在承租标的物后必须按照使用要求，充分、合理利用标的物，不得改变标的物的建筑主体结构，装修须按相关文件规定，报相关部门批准。</w:t>
      </w:r>
    </w:p>
    <w:p w14:paraId="4A4E23D5">
      <w:pPr>
        <w:ind w:firstLine="640" w:firstLineChars="200"/>
        <w:rPr>
          <w:rFonts w:hint="eastAsia" w:ascii="宋体" w:hAnsi="宋体"/>
          <w:sz w:val="32"/>
          <w:szCs w:val="32"/>
        </w:rPr>
      </w:pPr>
      <w:r>
        <w:rPr>
          <w:rFonts w:hint="eastAsia" w:ascii="宋体" w:hAnsi="宋体"/>
          <w:sz w:val="32"/>
          <w:szCs w:val="32"/>
        </w:rPr>
        <w:t>（二）竞得方对承租标的物的租赁用途限按本方案确定范围及《房屋租赁合同》的约定使用。若不按规定用途使用，出租方有权随时收回且不承担任何法律责任。</w:t>
      </w:r>
    </w:p>
    <w:p w14:paraId="6D2DC486">
      <w:pPr>
        <w:ind w:firstLine="640" w:firstLineChars="200"/>
        <w:rPr>
          <w:rFonts w:hint="eastAsia" w:ascii="宋体" w:hAnsi="宋体"/>
          <w:sz w:val="32"/>
          <w:szCs w:val="32"/>
        </w:rPr>
      </w:pPr>
      <w:r>
        <w:rPr>
          <w:rFonts w:hint="eastAsia" w:ascii="宋体" w:hAnsi="宋体"/>
          <w:sz w:val="32"/>
          <w:szCs w:val="32"/>
        </w:rPr>
        <w:t>（三）竞得方不得将承租标的物用作任何形式的抵押。</w:t>
      </w:r>
    </w:p>
    <w:p w14:paraId="6FDF0B97">
      <w:pPr>
        <w:ind w:firstLine="640" w:firstLineChars="200"/>
        <w:rPr>
          <w:rFonts w:hint="eastAsia" w:ascii="宋体" w:hAnsi="宋体"/>
          <w:sz w:val="32"/>
          <w:szCs w:val="32"/>
        </w:rPr>
      </w:pPr>
      <w:r>
        <w:rPr>
          <w:rFonts w:hint="eastAsia" w:ascii="宋体" w:hAnsi="宋体"/>
          <w:sz w:val="32"/>
          <w:szCs w:val="32"/>
        </w:rPr>
        <w:t>（四）竞得方须按《房屋租赁合同》约定按时向出租方缴纳租金，不得以实物抵扣等方式进行缴纳。</w:t>
      </w:r>
    </w:p>
    <w:p w14:paraId="42E953A3">
      <w:pPr>
        <w:ind w:firstLine="640" w:firstLineChars="200"/>
        <w:rPr>
          <w:rFonts w:hint="eastAsia" w:ascii="宋体" w:hAnsi="宋体"/>
          <w:sz w:val="32"/>
          <w:szCs w:val="32"/>
        </w:rPr>
      </w:pPr>
      <w:r>
        <w:rPr>
          <w:rFonts w:hint="eastAsia" w:ascii="宋体" w:hAnsi="宋体"/>
          <w:sz w:val="32"/>
          <w:szCs w:val="32"/>
        </w:rPr>
        <w:t xml:space="preserve">（五）竞得方应在竞价成功后10日内与出租方签订《房屋租赁合同》，并向出租方支付房屋租赁保证金。未在规定时间内与出租方签订合同的，视为竞得方放弃承租资格，竞租保证金作为违约金不予退还（由招租代理机构根据出租方出具的相关函件将保证金转存入出租方指定的账号）。 </w:t>
      </w:r>
    </w:p>
    <w:p w14:paraId="623098C5">
      <w:pPr>
        <w:ind w:firstLine="640" w:firstLineChars="200"/>
        <w:rPr>
          <w:rFonts w:hint="eastAsia" w:ascii="宋体" w:hAnsi="宋体"/>
          <w:sz w:val="32"/>
          <w:szCs w:val="32"/>
        </w:rPr>
      </w:pPr>
      <w:r>
        <w:rPr>
          <w:rFonts w:hint="eastAsia" w:ascii="宋体" w:hAnsi="宋体"/>
          <w:sz w:val="32"/>
          <w:szCs w:val="32"/>
        </w:rPr>
        <w:t>七、特别说明</w:t>
      </w:r>
    </w:p>
    <w:p w14:paraId="3829D0C0">
      <w:pPr>
        <w:ind w:firstLine="640" w:firstLineChars="200"/>
        <w:rPr>
          <w:rFonts w:hint="eastAsia" w:ascii="宋体" w:hAnsi="宋体"/>
          <w:sz w:val="32"/>
          <w:szCs w:val="32"/>
        </w:rPr>
      </w:pPr>
      <w:r>
        <w:rPr>
          <w:rFonts w:hint="eastAsia" w:ascii="宋体" w:hAnsi="宋体"/>
          <w:sz w:val="32"/>
          <w:szCs w:val="32"/>
        </w:rPr>
        <w:t>（一）竞租方在参加竞租前应当仔细查阅竞价的全部文件，参加竞价的行为即视为已经认可了全部文件中应由竞得方承诺的事项。</w:t>
      </w:r>
    </w:p>
    <w:p w14:paraId="13B49B64">
      <w:pPr>
        <w:ind w:firstLine="640" w:firstLineChars="200"/>
        <w:rPr>
          <w:rFonts w:hint="eastAsia" w:ascii="宋体" w:hAnsi="宋体"/>
          <w:sz w:val="32"/>
          <w:szCs w:val="32"/>
        </w:rPr>
      </w:pPr>
      <w:r>
        <w:rPr>
          <w:rFonts w:hint="eastAsia" w:ascii="宋体" w:hAnsi="宋体"/>
          <w:sz w:val="32"/>
          <w:szCs w:val="32"/>
        </w:rPr>
        <w:t>（二）竞租方参与竞价后视为已完成了对竞价标的物的全面调查和了解（包括但不限于查阅由出租方提供的标的物档案文件及实物），并已对标的物权利及物理现状等相关情况及瑕疵进行了充分的了解和认可，同时对竞租行为负责且自行承担包括但不限于因所获取的标的物信息不全面、误解等而产生的相应后果。在该项目成交后不得再以对现状有异议为由而拒绝或延期签订《房屋租赁合同》及支付相关费用。</w:t>
      </w:r>
    </w:p>
    <w:p w14:paraId="2AAEF216">
      <w:pPr>
        <w:ind w:firstLine="640" w:firstLineChars="200"/>
        <w:rPr>
          <w:rFonts w:hint="eastAsia" w:ascii="宋体" w:hAnsi="宋体"/>
          <w:sz w:val="32"/>
          <w:szCs w:val="32"/>
        </w:rPr>
      </w:pPr>
      <w:r>
        <w:rPr>
          <w:rFonts w:hint="eastAsia" w:ascii="宋体" w:hAnsi="宋体"/>
          <w:sz w:val="32"/>
          <w:szCs w:val="32"/>
        </w:rPr>
        <w:t>（三）出租标的物业管理费用（含物业费、水费、电费、燃气费等）由竞得方承担。</w:t>
      </w:r>
    </w:p>
    <w:p w14:paraId="507586E0">
      <w:pPr>
        <w:ind w:firstLine="640" w:firstLineChars="200"/>
        <w:rPr>
          <w:rFonts w:hint="eastAsia" w:ascii="宋体" w:hAnsi="宋体"/>
          <w:sz w:val="32"/>
          <w:szCs w:val="32"/>
        </w:rPr>
      </w:pPr>
      <w:r>
        <w:rPr>
          <w:rFonts w:hint="eastAsia" w:ascii="宋体" w:hAnsi="宋体"/>
          <w:sz w:val="32"/>
          <w:szCs w:val="32"/>
        </w:rPr>
        <w:t>（四）租金支付方式：竞得方按合同约定的方式以对公转账方式向出租方缴纳租金，不得以实物抵扣等其他方式进行缴纳。先付款后使用，竞价成功后10日内完成签订《房屋租赁合同》并支付第一次租金，以后各次租金，竞得方应提前15天向出租方一次性支付。</w:t>
      </w:r>
    </w:p>
    <w:p w14:paraId="2DB7D2CE">
      <w:pPr>
        <w:ind w:firstLine="640" w:firstLineChars="200"/>
        <w:rPr>
          <w:rFonts w:hint="eastAsia" w:ascii="宋体" w:hAnsi="宋体"/>
          <w:sz w:val="32"/>
          <w:szCs w:val="32"/>
        </w:rPr>
      </w:pPr>
      <w:r>
        <w:rPr>
          <w:rFonts w:hint="eastAsia" w:ascii="宋体" w:hAnsi="宋体"/>
          <w:sz w:val="32"/>
          <w:szCs w:val="32"/>
        </w:rPr>
        <w:t>（五）房屋租赁保证金支付方式：竞得方应在竞价成功后10日内签订《房屋租赁合同》时向出租方支付房屋租赁保证金。租赁合同期满或终止后，在竞得方结清租金、物管费及其他费用（包括但不限于水费、电费、气费、电话费、光纤费、垃圾处理费等），支付完毕违约金、赔偿金，并按合同约定向出租方交还房屋后30个工作日内，出租方退还竞得方房屋租赁保证金（原路径退还，不计利息）。否则，出租方有权从房屋租赁保证金扣划乙方所欠款项（扣划顺序由甲方确定），并将房屋租赁保证金抵扣欠款后的余额退还竞得方，房屋租赁保证金不足抵扣欠款的，出租方有权向竞得方追偿。</w:t>
      </w:r>
    </w:p>
    <w:p w14:paraId="481F8829">
      <w:pPr>
        <w:ind w:firstLine="640" w:firstLineChars="200"/>
        <w:rPr>
          <w:rFonts w:hint="eastAsia" w:ascii="宋体" w:hAnsi="宋体"/>
          <w:sz w:val="32"/>
          <w:szCs w:val="32"/>
        </w:rPr>
      </w:pPr>
      <w:r>
        <w:rPr>
          <w:rFonts w:hint="eastAsia" w:ascii="宋体" w:hAnsi="宋体"/>
          <w:sz w:val="32"/>
          <w:szCs w:val="32"/>
        </w:rPr>
        <w:t>（六）竞租方自行到现场探勘标的物情况，接受房屋以现状出租。出租方对房屋缺陷不予以整改，由竞得方自行修缮并承担相关费用。若涉及燃气、水、电等牵线、开户、安装等各种维修及安全责任均由竞得方自行负责并承担费用。</w:t>
      </w:r>
    </w:p>
    <w:p w14:paraId="5BA60D45">
      <w:pPr>
        <w:ind w:firstLine="640" w:firstLineChars="200"/>
        <w:rPr>
          <w:rFonts w:hint="eastAsia" w:ascii="宋体" w:hAnsi="宋体"/>
          <w:sz w:val="32"/>
          <w:szCs w:val="32"/>
        </w:rPr>
      </w:pPr>
      <w:r>
        <w:rPr>
          <w:rFonts w:hint="eastAsia" w:ascii="宋体" w:hAnsi="宋体"/>
          <w:sz w:val="32"/>
          <w:szCs w:val="32"/>
        </w:rPr>
        <w:t>（七）标的物若需装修，竞得方应自行向标的物物业管理方提交装修方案及申办装修审批手续，并与标的物物业管理方签订物业装修服务协议/合同。</w:t>
      </w:r>
    </w:p>
    <w:p w14:paraId="0ACEB69C">
      <w:pPr>
        <w:ind w:firstLine="640" w:firstLineChars="200"/>
        <w:rPr>
          <w:rFonts w:hint="eastAsia" w:ascii="宋体" w:hAnsi="宋体"/>
          <w:sz w:val="32"/>
          <w:szCs w:val="32"/>
        </w:rPr>
      </w:pPr>
      <w:r>
        <w:rPr>
          <w:rFonts w:hint="eastAsia" w:ascii="宋体" w:hAnsi="宋体"/>
          <w:sz w:val="32"/>
          <w:szCs w:val="32"/>
        </w:rPr>
        <w:t>（八）成交确认后，房屋租赁保证金及首次租金于签订《房屋租赁合同》时支付。竞得方拒绝签订合同或不接收房屋，视为自动放弃承租权，竞租保证金不予退还。由此产生的一切后果，由竞得方自行承担。</w:t>
      </w:r>
    </w:p>
    <w:p w14:paraId="283DE9B8">
      <w:pPr>
        <w:ind w:firstLine="643" w:firstLineChars="200"/>
        <w:rPr>
          <w:rFonts w:hint="eastAsia" w:ascii="宋体" w:hAnsi="宋体"/>
          <w:sz w:val="32"/>
          <w:szCs w:val="32"/>
        </w:rPr>
      </w:pPr>
      <w:r>
        <w:rPr>
          <w:rFonts w:hint="eastAsia" w:ascii="宋体" w:hAnsi="宋体"/>
          <w:b/>
          <w:bCs/>
          <w:sz w:val="32"/>
          <w:szCs w:val="32"/>
        </w:rPr>
        <w:t>（九）</w:t>
      </w:r>
      <w:r>
        <w:rPr>
          <w:rFonts w:hint="eastAsia" w:ascii="宋体" w:hAnsi="宋体"/>
          <w:b/>
          <w:sz w:val="32"/>
          <w:szCs w:val="32"/>
        </w:rPr>
        <w:t>参与竞租并取得承租资格的竞得方，须在竞租现场向招租代理机构支付房屋招租代理服务费（现金、微信、支付宝缴纳），商业类房屋招租代理服务费按照800元/套计取。房屋招租代理服务费一经缴纳，不予退还。</w:t>
      </w:r>
    </w:p>
    <w:p w14:paraId="264FD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7E490"/>
    <w:multiLevelType w:val="singleLevel"/>
    <w:tmpl w:val="A247E49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4ZDBiMDg5YjljNzhlMDBjZWQ5YjdkNzAyZTQwY2YifQ=="/>
  </w:docVars>
  <w:rsids>
    <w:rsidRoot w:val="004E722D"/>
    <w:rsid w:val="0000033D"/>
    <w:rsid w:val="000036BB"/>
    <w:rsid w:val="00016F47"/>
    <w:rsid w:val="00017635"/>
    <w:rsid w:val="00037226"/>
    <w:rsid w:val="0004149B"/>
    <w:rsid w:val="00044498"/>
    <w:rsid w:val="000478E7"/>
    <w:rsid w:val="00073251"/>
    <w:rsid w:val="000A7084"/>
    <w:rsid w:val="000D0637"/>
    <w:rsid w:val="000D150D"/>
    <w:rsid w:val="000D58C8"/>
    <w:rsid w:val="0010649D"/>
    <w:rsid w:val="00112B77"/>
    <w:rsid w:val="00126C92"/>
    <w:rsid w:val="001442AB"/>
    <w:rsid w:val="001678EF"/>
    <w:rsid w:val="00170D8D"/>
    <w:rsid w:val="00186A87"/>
    <w:rsid w:val="001B48FB"/>
    <w:rsid w:val="001D4815"/>
    <w:rsid w:val="0021400C"/>
    <w:rsid w:val="00220131"/>
    <w:rsid w:val="00223611"/>
    <w:rsid w:val="002441B2"/>
    <w:rsid w:val="00246758"/>
    <w:rsid w:val="0026448F"/>
    <w:rsid w:val="00291D82"/>
    <w:rsid w:val="002965A7"/>
    <w:rsid w:val="002C49BD"/>
    <w:rsid w:val="00317F01"/>
    <w:rsid w:val="00327FB7"/>
    <w:rsid w:val="00355097"/>
    <w:rsid w:val="00366A41"/>
    <w:rsid w:val="003B2259"/>
    <w:rsid w:val="003F5AAA"/>
    <w:rsid w:val="0046116A"/>
    <w:rsid w:val="004B1256"/>
    <w:rsid w:val="004C5C43"/>
    <w:rsid w:val="004C7B18"/>
    <w:rsid w:val="004E4764"/>
    <w:rsid w:val="004E722D"/>
    <w:rsid w:val="004F3346"/>
    <w:rsid w:val="00517BC6"/>
    <w:rsid w:val="00531F8D"/>
    <w:rsid w:val="00545C6E"/>
    <w:rsid w:val="0055497C"/>
    <w:rsid w:val="00573F2C"/>
    <w:rsid w:val="00590236"/>
    <w:rsid w:val="005A0A9E"/>
    <w:rsid w:val="005A759A"/>
    <w:rsid w:val="005E17AD"/>
    <w:rsid w:val="00601316"/>
    <w:rsid w:val="00651DCB"/>
    <w:rsid w:val="006652CB"/>
    <w:rsid w:val="00685D47"/>
    <w:rsid w:val="00696409"/>
    <w:rsid w:val="006E1F89"/>
    <w:rsid w:val="006F5531"/>
    <w:rsid w:val="00740C61"/>
    <w:rsid w:val="00751392"/>
    <w:rsid w:val="00751612"/>
    <w:rsid w:val="007637F4"/>
    <w:rsid w:val="00785535"/>
    <w:rsid w:val="007A2FB4"/>
    <w:rsid w:val="007A75D0"/>
    <w:rsid w:val="00812613"/>
    <w:rsid w:val="00813603"/>
    <w:rsid w:val="00816357"/>
    <w:rsid w:val="00852A9B"/>
    <w:rsid w:val="008825A1"/>
    <w:rsid w:val="008B0690"/>
    <w:rsid w:val="008E2CC0"/>
    <w:rsid w:val="00900C13"/>
    <w:rsid w:val="00906EA2"/>
    <w:rsid w:val="00932458"/>
    <w:rsid w:val="00934145"/>
    <w:rsid w:val="009737DE"/>
    <w:rsid w:val="00994FDE"/>
    <w:rsid w:val="009B1216"/>
    <w:rsid w:val="009B1CB3"/>
    <w:rsid w:val="009B2D8B"/>
    <w:rsid w:val="009F68BB"/>
    <w:rsid w:val="00A0782A"/>
    <w:rsid w:val="00A21E90"/>
    <w:rsid w:val="00A514E6"/>
    <w:rsid w:val="00AB6F75"/>
    <w:rsid w:val="00AD45E0"/>
    <w:rsid w:val="00B11DDB"/>
    <w:rsid w:val="00B16078"/>
    <w:rsid w:val="00B31401"/>
    <w:rsid w:val="00B44E4E"/>
    <w:rsid w:val="00BB2D7E"/>
    <w:rsid w:val="00BD1BFB"/>
    <w:rsid w:val="00BD3262"/>
    <w:rsid w:val="00BE5450"/>
    <w:rsid w:val="00C45469"/>
    <w:rsid w:val="00C53E6A"/>
    <w:rsid w:val="00C85925"/>
    <w:rsid w:val="00C862AA"/>
    <w:rsid w:val="00C91923"/>
    <w:rsid w:val="00CB33BF"/>
    <w:rsid w:val="00CF4F6E"/>
    <w:rsid w:val="00D10A6A"/>
    <w:rsid w:val="00D618F5"/>
    <w:rsid w:val="00D93CFD"/>
    <w:rsid w:val="00D96C1D"/>
    <w:rsid w:val="00D973DF"/>
    <w:rsid w:val="00DC0D48"/>
    <w:rsid w:val="00DC332F"/>
    <w:rsid w:val="00DE6968"/>
    <w:rsid w:val="00DF01B9"/>
    <w:rsid w:val="00DF0C31"/>
    <w:rsid w:val="00DF18B8"/>
    <w:rsid w:val="00E53E46"/>
    <w:rsid w:val="00E54367"/>
    <w:rsid w:val="00E63071"/>
    <w:rsid w:val="00EA21D3"/>
    <w:rsid w:val="00EA36C6"/>
    <w:rsid w:val="00EE4C41"/>
    <w:rsid w:val="00EF18D4"/>
    <w:rsid w:val="00EF3C70"/>
    <w:rsid w:val="00EF63F1"/>
    <w:rsid w:val="00F1501C"/>
    <w:rsid w:val="00F24E91"/>
    <w:rsid w:val="00F310ED"/>
    <w:rsid w:val="00F357FB"/>
    <w:rsid w:val="00F3593F"/>
    <w:rsid w:val="00F54DF0"/>
    <w:rsid w:val="00F66511"/>
    <w:rsid w:val="00F848FD"/>
    <w:rsid w:val="00F91780"/>
    <w:rsid w:val="00FA3280"/>
    <w:rsid w:val="00FB7500"/>
    <w:rsid w:val="0D0B5B8D"/>
    <w:rsid w:val="0E2838F1"/>
    <w:rsid w:val="1179054B"/>
    <w:rsid w:val="21034413"/>
    <w:rsid w:val="262A2F43"/>
    <w:rsid w:val="2C8776ED"/>
    <w:rsid w:val="2D1A3D62"/>
    <w:rsid w:val="390E770D"/>
    <w:rsid w:val="3DCC4101"/>
    <w:rsid w:val="41591CCD"/>
    <w:rsid w:val="44BD4CE1"/>
    <w:rsid w:val="4F640592"/>
    <w:rsid w:val="530A2540"/>
    <w:rsid w:val="54DC43C4"/>
    <w:rsid w:val="61CF29DB"/>
    <w:rsid w:val="6F8A5498"/>
    <w:rsid w:val="72AA43AB"/>
    <w:rsid w:val="76267522"/>
    <w:rsid w:val="76C97E30"/>
    <w:rsid w:val="7BB92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3"/>
    <w:qFormat/>
    <w:uiPriority w:val="0"/>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 字符"/>
    <w:basedOn w:val="9"/>
    <w:link w:val="3"/>
    <w:qFormat/>
    <w:uiPriority w:val="0"/>
    <w:rPr>
      <w:rFonts w:ascii="Times New Roman" w:hAnsi="Times New Roman" w:eastAsia="宋体" w:cs="Times New Roman"/>
      <w:szCs w:val="24"/>
    </w:rPr>
  </w:style>
  <w:style w:type="character" w:customStyle="1" w:styleId="14">
    <w:name w:val="批注文字 字符"/>
    <w:basedOn w:val="9"/>
    <w:link w:val="2"/>
    <w:semiHidden/>
    <w:qFormat/>
    <w:uiPriority w:val="99"/>
    <w:rPr>
      <w:rFonts w:ascii="Times New Roman" w:hAnsi="Times New Roman" w:eastAsia="宋体" w:cs="Times New Roman"/>
      <w:szCs w:val="24"/>
    </w:rPr>
  </w:style>
  <w:style w:type="character" w:customStyle="1" w:styleId="15">
    <w:name w:val="批注框文本 字符"/>
    <w:basedOn w:val="9"/>
    <w:link w:val="4"/>
    <w:semiHidden/>
    <w:qFormat/>
    <w:uiPriority w:val="99"/>
    <w:rPr>
      <w:rFonts w:ascii="Times New Roman" w:hAnsi="Times New Roman" w:eastAsia="宋体" w:cs="Times New Roman"/>
      <w:sz w:val="18"/>
      <w:szCs w:val="18"/>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2737</Words>
  <Characters>2798</Characters>
  <Lines>21</Lines>
  <Paragraphs>5</Paragraphs>
  <TotalTime>19</TotalTime>
  <ScaleCrop>false</ScaleCrop>
  <LinksUpToDate>false</LinksUpToDate>
  <CharactersWithSpaces>2803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2025-11-06T10:02:00Z</dcterms:created>
  <dc:creator>Dell</dc:creator>
  <cp:lastModifiedBy>果酱卷</cp:lastModifiedBy>
  <cp:lastPrinted>2026-01-26T06:42:00Z</cp:lastPrinted>
  <dcterms:modified xsi:type="dcterms:W3CDTF">2026-03-17T08:31:04Z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8D75262EC2D548D0AE01EC2B4C8593E7_13</vt:lpwstr>
  </property>
  <property fmtid="{D5CDD505-2E9C-101B-9397-08002B2CF9AE}" pid="4" name="KSOTemplateDocerSaveRecord">
    <vt:lpwstr>eyJoZGlkIjoiODRkMWFmYTU5ZDQ1Y2Q0MjZmNDA4MzVkYjAyNDllMWUiLCJ1c2VySWQiOiI2ODk1NzIyNjcifQ==</vt:lpwstr>
  </property>
</Properties>
</file>