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9A081">
      <w:pPr>
        <w:spacing w:before="244" w:line="219"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spacing w:val="-7"/>
          <w:sz w:val="44"/>
          <w:szCs w:val="44"/>
        </w:rPr>
        <w:t>承租方承诺事项</w:t>
      </w:r>
    </w:p>
    <w:p w14:paraId="2D5ACD8F">
      <w:pPr>
        <w:spacing w:line="268" w:lineRule="auto"/>
        <w:rPr>
          <w:rFonts w:ascii="Arial"/>
        </w:rPr>
      </w:pPr>
    </w:p>
    <w:p w14:paraId="5C1AB928">
      <w:pPr>
        <w:spacing w:line="360" w:lineRule="auto"/>
        <w:ind w:firstLine="640" w:firstLineChars="200"/>
        <w:rPr>
          <w:rFonts w:eastAsia="方正仿宋_GBK"/>
          <w:sz w:val="32"/>
          <w:szCs w:val="32"/>
        </w:rPr>
      </w:pPr>
      <w:r>
        <w:rPr>
          <w:rFonts w:hint="eastAsia" w:eastAsia="方正仿宋_GBK"/>
          <w:sz w:val="32"/>
          <w:szCs w:val="32"/>
        </w:rPr>
        <w:t>一、承租方应承诺，对租赁房屋及所属设施负有妥善使用、保管及维护之责任，不得变动房屋建筑主体和承重结构或者扩建，不得破坏房屋的结构或附属设施，对各种可能出现的故障或危险应及时消除。</w:t>
      </w:r>
    </w:p>
    <w:p w14:paraId="7ACB5A10">
      <w:pPr>
        <w:spacing w:line="360" w:lineRule="auto"/>
        <w:ind w:firstLine="640" w:firstLineChars="200"/>
        <w:rPr>
          <w:rFonts w:eastAsia="方正仿宋_GBK"/>
          <w:sz w:val="32"/>
          <w:szCs w:val="32"/>
        </w:rPr>
      </w:pPr>
      <w:r>
        <w:rPr>
          <w:rFonts w:hint="eastAsia" w:eastAsia="方正仿宋_GBK"/>
          <w:sz w:val="32"/>
          <w:szCs w:val="32"/>
        </w:rPr>
        <w:t>二、承租方应承诺，租赁用途禁止印刷业、化工经营、制造业、喷绘、喷漆、屠宰、制革、饲料加工、食品发酵等产生恶臭、有毒、有害气体等经营项目及易产生油烟餐饮、噪声扰民等违反相关部门、物业规定的业态及其他法律法规禁止开设的行业。若不按规定用途使用，出租方有权随时收回。承租方提交《承租方承诺事项》前，应当自行核实承租房屋后的使用用途是否符合国家规定及能否通过政府部门审查。承租方提交《承租方承诺事项》后，视为其已对房屋用途充分了解，对承租房屋后具体使用用途能否通过政府相关部门审查进行了核实，并将按照政府相关部门要求执行，已充分了解出租方对此不承担担保责任，不会因此影响合同的履行。</w:t>
      </w:r>
    </w:p>
    <w:p w14:paraId="18C379D0">
      <w:pPr>
        <w:spacing w:line="360" w:lineRule="auto"/>
        <w:ind w:firstLine="640" w:firstLineChars="200"/>
        <w:rPr>
          <w:rFonts w:eastAsia="方正仿宋_GBK"/>
          <w:sz w:val="32"/>
          <w:szCs w:val="32"/>
        </w:rPr>
      </w:pPr>
      <w:r>
        <w:rPr>
          <w:rFonts w:hint="eastAsia" w:eastAsia="方正仿宋_GBK"/>
          <w:sz w:val="32"/>
          <w:szCs w:val="32"/>
        </w:rPr>
        <w:t>三、承租方应承诺不得擅自将房屋转租给其他第三方。未经出租方书面同意，擅自将该房屋转让、转租、转借、分租、交换租赁房屋使用的，出租方有权解除合同并立即收回房屋。</w:t>
      </w:r>
    </w:p>
    <w:p w14:paraId="513B5812">
      <w:pPr>
        <w:spacing w:line="360" w:lineRule="auto"/>
        <w:ind w:firstLine="640" w:firstLineChars="200"/>
        <w:rPr>
          <w:rFonts w:eastAsia="方正仿宋_GBK"/>
          <w:sz w:val="32"/>
          <w:szCs w:val="32"/>
        </w:rPr>
      </w:pPr>
      <w:r>
        <w:rPr>
          <w:rFonts w:hint="eastAsia" w:eastAsia="方正仿宋_GBK"/>
          <w:sz w:val="32"/>
          <w:szCs w:val="32"/>
        </w:rPr>
        <w:t>四、承租方应承诺，不得将承租标的物用作任何形式的抵押。</w:t>
      </w:r>
    </w:p>
    <w:p w14:paraId="6D17ADFE">
      <w:pPr>
        <w:spacing w:line="360" w:lineRule="auto"/>
        <w:ind w:firstLine="640" w:firstLineChars="200"/>
        <w:rPr>
          <w:rFonts w:eastAsia="方正仿宋_GBK"/>
          <w:sz w:val="32"/>
          <w:szCs w:val="32"/>
        </w:rPr>
      </w:pPr>
      <w:r>
        <w:rPr>
          <w:rFonts w:hint="eastAsia" w:eastAsia="方正仿宋_GBK"/>
          <w:sz w:val="32"/>
          <w:szCs w:val="32"/>
        </w:rPr>
        <w:t>五、承租方应承诺，不得在租赁房屋范围内及周围进行任何违章搭建、改建、扩建、开口、接管或拆除，承租方不得占用包括但不限于规划红线范围内的绿地、平台、露台、通道及设施设备、公共绿化带、道路等进行经营活动，否则一切法律及经济责任均由承租方自行承担。</w:t>
      </w:r>
    </w:p>
    <w:p w14:paraId="06213E64">
      <w:pPr>
        <w:spacing w:line="360" w:lineRule="auto"/>
        <w:ind w:firstLine="640" w:firstLineChars="200"/>
        <w:rPr>
          <w:rFonts w:eastAsia="方正仿宋_GBK"/>
          <w:sz w:val="32"/>
          <w:szCs w:val="32"/>
        </w:rPr>
      </w:pPr>
      <w:r>
        <w:rPr>
          <w:rFonts w:hint="eastAsia" w:eastAsia="方正仿宋_GBK"/>
          <w:sz w:val="32"/>
          <w:szCs w:val="32"/>
        </w:rPr>
        <w:t>六、承租方应承诺，按合同约定按期足额向出租方支付租金及其它各项费用。租赁期内产生的水、电、气、光纤、网络、清洁、停车、垃圾清运等费用由承租方按时缴纳。</w:t>
      </w:r>
    </w:p>
    <w:p w14:paraId="00C9D52A">
      <w:pPr>
        <w:spacing w:line="360" w:lineRule="auto"/>
        <w:ind w:firstLine="640" w:firstLineChars="200"/>
        <w:rPr>
          <w:rFonts w:eastAsia="方正仿宋_GBK"/>
          <w:sz w:val="32"/>
          <w:szCs w:val="32"/>
        </w:rPr>
      </w:pPr>
      <w:r>
        <w:rPr>
          <w:rFonts w:hint="eastAsia" w:eastAsia="方正仿宋_GBK"/>
          <w:sz w:val="32"/>
          <w:szCs w:val="32"/>
        </w:rPr>
        <w:t>七、承租方应承诺，竞价成功后须在《承租方承诺事项》上签字盖章。</w:t>
      </w:r>
    </w:p>
    <w:p w14:paraId="66D302D4">
      <w:pPr>
        <w:spacing w:line="360" w:lineRule="auto"/>
        <w:ind w:firstLine="640" w:firstLineChars="200"/>
        <w:rPr>
          <w:rFonts w:eastAsia="方正仿宋_GBK"/>
          <w:sz w:val="32"/>
          <w:szCs w:val="32"/>
        </w:rPr>
      </w:pPr>
      <w:r>
        <w:rPr>
          <w:rFonts w:hint="eastAsia" w:eastAsia="方正仿宋_GBK"/>
          <w:sz w:val="32"/>
          <w:szCs w:val="32"/>
        </w:rPr>
        <w:t>八、承租方应承诺，租赁期限届满后或合同因其他原因提前终止的，除出租方要求拆除外，承租方装修的非移动部分归出租方所有，承租方不得拆除运走，出租方不再就该部分向承租方支付残值费用。</w:t>
      </w:r>
    </w:p>
    <w:p w14:paraId="2BEAE004">
      <w:pPr>
        <w:spacing w:line="360" w:lineRule="auto"/>
        <w:ind w:firstLine="640" w:firstLineChars="200"/>
        <w:rPr>
          <w:rFonts w:eastAsia="方正仿宋_GBK"/>
          <w:sz w:val="32"/>
          <w:szCs w:val="32"/>
        </w:rPr>
      </w:pPr>
      <w:r>
        <w:rPr>
          <w:rFonts w:hint="eastAsia" w:eastAsia="方正仿宋_GBK"/>
          <w:sz w:val="32"/>
          <w:szCs w:val="32"/>
        </w:rPr>
        <w:t>九、承租方应承诺，若提前解除租赁合同，出租方将根据出租方案的租赁期限及免租期，根据实际租赁时间扣除相应的免租期。承租方应足额支付扣除的免租期的租金，若承租方不予支付的，出租方将在其房屋租赁保证金中扣除。</w:t>
      </w:r>
    </w:p>
    <w:p w14:paraId="00F8733E">
      <w:pPr>
        <w:spacing w:line="360" w:lineRule="auto"/>
        <w:ind w:firstLine="640" w:firstLineChars="200"/>
        <w:rPr>
          <w:rFonts w:eastAsia="方正仿宋_GBK"/>
          <w:sz w:val="32"/>
          <w:szCs w:val="32"/>
        </w:rPr>
      </w:pPr>
      <w:r>
        <w:rPr>
          <w:rFonts w:hint="eastAsia" w:eastAsia="方正仿宋_GBK"/>
          <w:sz w:val="32"/>
          <w:szCs w:val="32"/>
        </w:rPr>
        <w:t>十、承租方应承诺，本次出租资产承租方已在参与竞租前实地踏勘了出租房屋现场及周边情况，租赁所涉的全部附属设施、设备，对于租赁房屋及附属设施、设备的现状均予以确认。承租方承诺以现状承租房屋，在竞标后按照规定缴纳房屋租赁保证金及首次租金并与出租方签订《房屋租赁合同》,不得以任何理由拒绝签订及履行合同。</w:t>
      </w:r>
    </w:p>
    <w:p w14:paraId="2598BA6E">
      <w:pPr>
        <w:spacing w:line="360" w:lineRule="auto"/>
        <w:ind w:firstLine="640" w:firstLineChars="200"/>
        <w:rPr>
          <w:rFonts w:eastAsia="方正仿宋_GBK"/>
          <w:sz w:val="32"/>
          <w:szCs w:val="32"/>
        </w:rPr>
      </w:pPr>
      <w:r>
        <w:rPr>
          <w:rFonts w:hint="eastAsia" w:eastAsia="方正仿宋_GBK"/>
          <w:sz w:val="32"/>
          <w:szCs w:val="32"/>
        </w:rPr>
        <w:t>十</w:t>
      </w:r>
      <w:r>
        <w:rPr>
          <w:rFonts w:hint="default" w:eastAsia="方正仿宋_GBK"/>
          <w:sz w:val="32"/>
          <w:szCs w:val="32"/>
          <w:lang w:val="en-US"/>
        </w:rPr>
        <w:t>一</w:t>
      </w:r>
      <w:bookmarkStart w:id="0" w:name="_GoBack"/>
      <w:bookmarkEnd w:id="0"/>
      <w:r>
        <w:rPr>
          <w:rFonts w:hint="eastAsia" w:eastAsia="方正仿宋_GBK"/>
          <w:sz w:val="32"/>
          <w:szCs w:val="32"/>
        </w:rPr>
        <w:t>、承租方应承诺，竞价成功后10日内未签订《房屋租赁合同》后5日内未支付房屋租赁保证金及首次租金，将不予退还竞租保证金，该竞价结果无效，出租方不承担任何违约责任。承租方在缴纳房屋租赁保证金及首次租金后，出租方在20个工作日内退还竞租保证金。</w:t>
      </w:r>
    </w:p>
    <w:p w14:paraId="6780184B">
      <w:pPr>
        <w:spacing w:line="360" w:lineRule="auto"/>
        <w:ind w:firstLine="640" w:firstLineChars="200"/>
        <w:rPr>
          <w:rFonts w:eastAsia="方正仿宋_GBK"/>
          <w:sz w:val="32"/>
          <w:szCs w:val="32"/>
        </w:rPr>
      </w:pPr>
    </w:p>
    <w:p w14:paraId="2328EF6C">
      <w:pPr>
        <w:spacing w:line="360" w:lineRule="auto"/>
        <w:ind w:firstLine="640" w:firstLineChars="200"/>
        <w:rPr>
          <w:rFonts w:eastAsia="方正仿宋_GBK"/>
          <w:sz w:val="32"/>
          <w:szCs w:val="32"/>
        </w:rPr>
      </w:pPr>
    </w:p>
    <w:p w14:paraId="1613EE22">
      <w:pPr>
        <w:spacing w:line="360" w:lineRule="auto"/>
        <w:ind w:firstLine="640" w:firstLineChars="200"/>
        <w:jc w:val="right"/>
        <w:rPr>
          <w:rFonts w:eastAsia="方正仿宋_GBK"/>
          <w:sz w:val="32"/>
          <w:szCs w:val="32"/>
        </w:rPr>
      </w:pPr>
      <w:r>
        <w:rPr>
          <w:rFonts w:hint="eastAsia" w:eastAsia="方正仿宋_GBK"/>
          <w:sz w:val="32"/>
          <w:szCs w:val="32"/>
          <w:lang w:val="en-US" w:eastAsia="zh-CN"/>
        </w:rPr>
        <w:t xml:space="preserve">  </w:t>
      </w:r>
      <w:r>
        <w:rPr>
          <w:rFonts w:hint="eastAsia" w:eastAsia="方正仿宋_GBK"/>
          <w:sz w:val="32"/>
          <w:szCs w:val="32"/>
        </w:rPr>
        <w:t>承诺人</w:t>
      </w:r>
      <w:r>
        <w:rPr>
          <w:rFonts w:hint="eastAsia" w:eastAsia="方正仿宋_GBK"/>
          <w:sz w:val="32"/>
          <w:szCs w:val="32"/>
          <w:lang w:eastAsia="zh-CN"/>
        </w:rPr>
        <w:t>（</w:t>
      </w:r>
      <w:r>
        <w:rPr>
          <w:rFonts w:hint="eastAsia" w:eastAsia="方正仿宋_GBK"/>
          <w:sz w:val="32"/>
          <w:szCs w:val="32"/>
        </w:rPr>
        <w:t>盖章/签字</w:t>
      </w:r>
      <w:r>
        <w:rPr>
          <w:rFonts w:hint="eastAsia" w:eastAsia="方正仿宋_GBK"/>
          <w:sz w:val="32"/>
          <w:szCs w:val="32"/>
          <w:lang w:eastAsia="zh-CN"/>
        </w:rPr>
        <w:t>）</w:t>
      </w:r>
    </w:p>
    <w:p w14:paraId="6C6BAFF0">
      <w:pPr>
        <w:jc w:val="right"/>
      </w:pPr>
      <w:r>
        <w:rPr>
          <w:rFonts w:hint="eastAsia" w:eastAsia="方正仿宋_GBK"/>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B52C3"/>
    <w:rsid w:val="48BD7EA5"/>
    <w:rsid w:val="5E9A36FB"/>
    <w:rsid w:val="716A2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5（有编号）（绿盟科技）"/>
    <w:basedOn w:val="1"/>
    <w:next w:val="5"/>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5">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1300</Words>
  <Characters>1302</Characters>
  <Lines>0</Lines>
  <Paragraphs>0</Paragraphs>
  <TotalTime>1</TotalTime>
  <ScaleCrop>false</ScaleCrop>
  <LinksUpToDate>false</LinksUpToDate>
  <CharactersWithSpaces>1308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2025-06-18T06:29:00Z</dcterms:created>
  <dc:creator>AA</dc:creator>
  <cp:lastModifiedBy>迷离水色</cp:lastModifiedBy>
  <dcterms:modified xsi:type="dcterms:W3CDTF">2026-01-06T06:22:27Z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eyJoZGlkIjoiMzk5M2QxYzEwMGU4N2Y3OGQzMGMxMjMwZDlmMDViMDIiLCJ1c2VySWQiOiI0MjY5NjgzMzMifQ==</vt:lpwstr>
  </property>
  <property fmtid="{D5CDD505-2E9C-101B-9397-08002B2CF9AE}" pid="4" name="ICV">
    <vt:lpwstr>621A9D26B7F441588D146685FEC7F792_12</vt:lpwstr>
  </property>
</Properties>
</file>