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99582">
      <w:pPr>
        <w:spacing w:line="640" w:lineRule="exact"/>
        <w:jc w:val="center"/>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rPr>
        <w:t>房屋租赁合同</w:t>
      </w:r>
      <w:bookmarkStart w:id="1" w:name="_GoBack"/>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lang w:val="en-US" w:eastAsia="zh-CN"/>
        </w:rPr>
        <w:t>参考文本</w:t>
      </w:r>
      <w:r>
        <w:rPr>
          <w:rFonts w:hint="eastAsia" w:ascii="方正小标宋_GBK" w:hAnsi="方正小标宋_GBK" w:eastAsia="方正小标宋_GBK" w:cs="方正小标宋_GBK"/>
          <w:b w:val="0"/>
          <w:bCs w:val="0"/>
          <w:sz w:val="44"/>
          <w:szCs w:val="44"/>
          <w:lang w:eastAsia="zh-CN"/>
        </w:rPr>
        <w:t>）</w:t>
      </w:r>
      <w:bookmarkEnd w:id="1"/>
    </w:p>
    <w:p w14:paraId="571AD097">
      <w:pPr>
        <w:spacing w:line="640" w:lineRule="exact"/>
        <w:jc w:val="center"/>
        <w:rPr>
          <w:b/>
          <w:bCs/>
          <w:sz w:val="30"/>
          <w:szCs w:val="30"/>
        </w:rPr>
      </w:pPr>
      <w:r>
        <w:rPr>
          <w:rFonts w:hint="eastAsia"/>
          <w:b/>
          <w:bCs/>
          <w:sz w:val="30"/>
          <w:szCs w:val="30"/>
        </w:rPr>
        <w:t xml:space="preserve">                  编号：</w:t>
      </w:r>
    </w:p>
    <w:p w14:paraId="7771066E">
      <w:pPr>
        <w:keepNext w:val="0"/>
        <w:keepLines w:val="0"/>
        <w:pageBreakBefore w:val="0"/>
        <w:widowControl w:val="0"/>
        <w:kinsoku/>
        <w:wordWrap/>
        <w:overflowPunct/>
        <w:topLinePunct w:val="0"/>
        <w:autoSpaceDE/>
        <w:autoSpaceDN/>
        <w:bidi w:val="0"/>
        <w:spacing w:line="560" w:lineRule="exact"/>
        <w:ind w:left="0"/>
        <w:jc w:val="both"/>
        <w:textAlignment w:val="auto"/>
        <w:rPr>
          <w:b/>
          <w:bCs/>
          <w:sz w:val="30"/>
          <w:szCs w:val="30"/>
        </w:rPr>
      </w:pPr>
    </w:p>
    <w:p w14:paraId="79F7379A">
      <w:pPr>
        <w:keepNext w:val="0"/>
        <w:keepLines w:val="0"/>
        <w:pageBreakBefore w:val="0"/>
        <w:widowControl w:val="0"/>
        <w:kinsoku/>
        <w:wordWrap/>
        <w:overflowPunct/>
        <w:topLinePunct w:val="0"/>
        <w:autoSpaceDE/>
        <w:autoSpaceDN/>
        <w:bidi w:val="0"/>
        <w:spacing w:line="560" w:lineRule="exact"/>
        <w:ind w:left="0"/>
        <w:jc w:val="both"/>
        <w:textAlignment w:val="auto"/>
        <w:rPr>
          <w:b/>
          <w:bCs/>
          <w:sz w:val="30"/>
          <w:szCs w:val="30"/>
        </w:rPr>
      </w:pPr>
    </w:p>
    <w:p w14:paraId="7D979E10">
      <w:pPr>
        <w:keepNext w:val="0"/>
        <w:keepLines w:val="0"/>
        <w:pageBreakBefore w:val="0"/>
        <w:widowControl w:val="0"/>
        <w:kinsoku/>
        <w:wordWrap/>
        <w:overflowPunct/>
        <w:topLinePunct w:val="0"/>
        <w:autoSpaceDE/>
        <w:autoSpaceDN/>
        <w:bidi w:val="0"/>
        <w:spacing w:line="560" w:lineRule="exact"/>
        <w:ind w:left="0"/>
        <w:jc w:val="both"/>
        <w:textAlignment w:val="auto"/>
        <w:rPr>
          <w:rFonts w:ascii="宋体" w:hAnsi="宋体" w:eastAsia="宋体" w:cs="宋体"/>
          <w:b/>
          <w:bCs/>
          <w:sz w:val="30"/>
          <w:szCs w:val="30"/>
        </w:rPr>
      </w:pPr>
      <w:r>
        <w:rPr>
          <w:rFonts w:hint="eastAsia" w:ascii="宋体" w:hAnsi="宋体" w:eastAsia="宋体" w:cs="宋体"/>
          <w:b/>
          <w:bCs/>
          <w:sz w:val="30"/>
          <w:szCs w:val="30"/>
        </w:rPr>
        <w:t>出租方（甲方）：</w:t>
      </w:r>
      <w:r>
        <w:rPr>
          <w:rFonts w:hint="eastAsia" w:ascii="宋体" w:hAnsi="宋体" w:eastAsia="宋体" w:cs="宋体"/>
          <w:sz w:val="30"/>
          <w:szCs w:val="30"/>
        </w:rPr>
        <w:t>成都市住房置业融资担保有限公司</w:t>
      </w:r>
    </w:p>
    <w:p w14:paraId="32D58236">
      <w:pPr>
        <w:keepNext w:val="0"/>
        <w:keepLines w:val="0"/>
        <w:pageBreakBefore w:val="0"/>
        <w:widowControl w:val="0"/>
        <w:kinsoku/>
        <w:wordWrap/>
        <w:overflowPunct/>
        <w:topLinePunct w:val="0"/>
        <w:autoSpaceDE/>
        <w:autoSpaceDN/>
        <w:bidi w:val="0"/>
        <w:spacing w:line="560" w:lineRule="exact"/>
        <w:ind w:left="0"/>
        <w:jc w:val="both"/>
        <w:textAlignment w:val="auto"/>
        <w:rPr>
          <w:rFonts w:ascii="宋体" w:hAnsi="宋体" w:eastAsia="宋体" w:cs="宋体"/>
          <w:spacing w:val="3"/>
          <w:sz w:val="30"/>
          <w:szCs w:val="30"/>
        </w:rPr>
      </w:pPr>
      <w:r>
        <w:rPr>
          <w:rFonts w:hint="eastAsia" w:ascii="宋体" w:hAnsi="宋体" w:eastAsia="宋体" w:cs="宋体"/>
          <w:sz w:val="30"/>
          <w:szCs w:val="30"/>
        </w:rPr>
        <w:t>注册</w:t>
      </w:r>
      <w:r>
        <w:rPr>
          <w:rFonts w:ascii="宋体" w:hAnsi="宋体" w:eastAsia="宋体" w:cs="宋体"/>
          <w:sz w:val="30"/>
          <w:szCs w:val="30"/>
        </w:rPr>
        <w:t>地址：</w:t>
      </w:r>
      <w:r>
        <w:rPr>
          <w:rFonts w:hint="eastAsia" w:ascii="宋体" w:hAnsi="宋体" w:eastAsia="宋体" w:cs="宋体"/>
          <w:spacing w:val="-71"/>
          <w:sz w:val="30"/>
          <w:szCs w:val="30"/>
        </w:rPr>
        <w:t xml:space="preserve"> </w:t>
      </w:r>
      <w:r>
        <w:rPr>
          <w:rFonts w:hint="eastAsia" w:ascii="宋体" w:hAnsi="宋体" w:eastAsia="宋体" w:cs="宋体"/>
          <w:spacing w:val="3"/>
          <w:sz w:val="30"/>
          <w:szCs w:val="30"/>
        </w:rPr>
        <w:t>成都市人民中路一段28号</w:t>
      </w:r>
    </w:p>
    <w:p w14:paraId="20FA0AEF">
      <w:pPr>
        <w:keepNext w:val="0"/>
        <w:keepLines w:val="0"/>
        <w:pageBreakBefore w:val="0"/>
        <w:widowControl w:val="0"/>
        <w:kinsoku/>
        <w:wordWrap/>
        <w:overflowPunct/>
        <w:topLinePunct w:val="0"/>
        <w:autoSpaceDE/>
        <w:autoSpaceDN/>
        <w:bidi w:val="0"/>
        <w:spacing w:line="560" w:lineRule="exact"/>
        <w:ind w:left="0"/>
        <w:jc w:val="both"/>
        <w:textAlignment w:val="auto"/>
        <w:rPr>
          <w:rFonts w:ascii="宋体" w:hAnsi="宋体" w:eastAsia="宋体" w:cs="宋体"/>
          <w:spacing w:val="3"/>
          <w:sz w:val="30"/>
          <w:szCs w:val="30"/>
        </w:rPr>
      </w:pPr>
      <w:r>
        <w:rPr>
          <w:rFonts w:hint="eastAsia" w:ascii="宋体" w:hAnsi="宋体" w:eastAsia="宋体" w:cs="宋体"/>
          <w:spacing w:val="3"/>
          <w:sz w:val="30"/>
          <w:szCs w:val="30"/>
        </w:rPr>
        <w:t>法定代表人：陆建超</w:t>
      </w:r>
    </w:p>
    <w:p w14:paraId="2EB3A973">
      <w:pPr>
        <w:keepNext w:val="0"/>
        <w:keepLines w:val="0"/>
        <w:pageBreakBefore w:val="0"/>
        <w:widowControl w:val="0"/>
        <w:kinsoku/>
        <w:wordWrap/>
        <w:overflowPunct/>
        <w:topLinePunct w:val="0"/>
        <w:autoSpaceDE/>
        <w:autoSpaceDN/>
        <w:bidi w:val="0"/>
        <w:spacing w:line="560" w:lineRule="exact"/>
        <w:ind w:left="0"/>
        <w:jc w:val="both"/>
        <w:textAlignment w:val="auto"/>
        <w:rPr>
          <w:rFonts w:ascii="宋体" w:hAnsi="宋体" w:eastAsia="宋体" w:cs="宋体"/>
          <w:sz w:val="30"/>
          <w:szCs w:val="30"/>
        </w:rPr>
      </w:pPr>
      <w:r>
        <w:rPr>
          <w:rFonts w:hint="eastAsia" w:ascii="宋体" w:hAnsi="宋体" w:eastAsia="宋体" w:cs="宋体"/>
          <w:sz w:val="30"/>
          <w:szCs w:val="30"/>
        </w:rPr>
        <w:t>联系电话：86279762</w:t>
      </w:r>
    </w:p>
    <w:p w14:paraId="055D7A5A">
      <w:pPr>
        <w:pStyle w:val="3"/>
        <w:keepNext w:val="0"/>
        <w:keepLines w:val="0"/>
        <w:pageBreakBefore w:val="0"/>
        <w:widowControl w:val="0"/>
        <w:kinsoku/>
        <w:wordWrap/>
        <w:overflowPunct/>
        <w:topLinePunct w:val="0"/>
        <w:autoSpaceDE/>
        <w:autoSpaceDN/>
        <w:bidi w:val="0"/>
        <w:spacing w:line="560" w:lineRule="exact"/>
        <w:ind w:left="0"/>
        <w:jc w:val="both"/>
        <w:textAlignment w:val="auto"/>
        <w:rPr>
          <w:sz w:val="30"/>
          <w:szCs w:val="30"/>
          <w:lang w:eastAsia="zh-CN"/>
        </w:rPr>
      </w:pPr>
    </w:p>
    <w:p w14:paraId="0E95AEFD">
      <w:pPr>
        <w:keepNext w:val="0"/>
        <w:keepLines w:val="0"/>
        <w:pageBreakBefore w:val="0"/>
        <w:widowControl w:val="0"/>
        <w:kinsoku/>
        <w:wordWrap/>
        <w:overflowPunct/>
        <w:topLinePunct w:val="0"/>
        <w:autoSpaceDE/>
        <w:autoSpaceDN/>
        <w:bidi w:val="0"/>
        <w:spacing w:line="560" w:lineRule="exact"/>
        <w:ind w:left="0"/>
        <w:jc w:val="both"/>
        <w:textAlignment w:val="auto"/>
        <w:rPr>
          <w:rFonts w:eastAsia="宋体"/>
          <w:sz w:val="30"/>
          <w:szCs w:val="30"/>
        </w:rPr>
      </w:pPr>
      <w:r>
        <w:rPr>
          <w:rFonts w:ascii="宋体" w:hAnsi="宋体" w:eastAsia="宋体" w:cs="宋体"/>
          <w:b/>
          <w:bCs/>
          <w:spacing w:val="18"/>
          <w:sz w:val="30"/>
          <w:szCs w:val="30"/>
        </w:rPr>
        <w:t>承租方(乙方)</w:t>
      </w:r>
      <w:r>
        <w:rPr>
          <w:rFonts w:hint="eastAsia" w:ascii="宋体" w:hAnsi="宋体" w:eastAsia="宋体" w:cs="宋体"/>
          <w:b/>
          <w:bCs/>
          <w:spacing w:val="18"/>
          <w:sz w:val="30"/>
          <w:szCs w:val="30"/>
        </w:rPr>
        <w:t>：</w:t>
      </w:r>
    </w:p>
    <w:p w14:paraId="1A52E770">
      <w:pPr>
        <w:keepNext w:val="0"/>
        <w:keepLines w:val="0"/>
        <w:pageBreakBefore w:val="0"/>
        <w:widowControl w:val="0"/>
        <w:kinsoku/>
        <w:wordWrap/>
        <w:overflowPunct/>
        <w:topLinePunct w:val="0"/>
        <w:autoSpaceDE/>
        <w:autoSpaceDN/>
        <w:bidi w:val="0"/>
        <w:spacing w:line="560" w:lineRule="exact"/>
        <w:ind w:left="0"/>
        <w:jc w:val="both"/>
        <w:textAlignment w:val="auto"/>
        <w:rPr>
          <w:rFonts w:ascii="宋体" w:hAnsi="宋体" w:eastAsia="宋体" w:cs="宋体"/>
          <w:spacing w:val="2"/>
          <w:sz w:val="30"/>
          <w:szCs w:val="30"/>
        </w:rPr>
      </w:pPr>
      <w:r>
        <w:rPr>
          <w:rFonts w:ascii="宋体" w:hAnsi="宋体" w:eastAsia="宋体" w:cs="宋体"/>
          <w:spacing w:val="-5"/>
          <w:sz w:val="30"/>
          <w:szCs w:val="30"/>
        </w:rPr>
        <w:t>姓名/</w:t>
      </w:r>
      <w:r>
        <w:rPr>
          <w:rFonts w:hint="eastAsia" w:ascii="宋体" w:hAnsi="宋体" w:eastAsia="宋体" w:cs="宋体"/>
          <w:spacing w:val="-5"/>
          <w:sz w:val="30"/>
          <w:szCs w:val="30"/>
        </w:rPr>
        <w:t>单位名称</w:t>
      </w:r>
      <w:r>
        <w:rPr>
          <w:rFonts w:ascii="宋体" w:hAnsi="宋体" w:eastAsia="宋体" w:cs="宋体"/>
          <w:spacing w:val="-5"/>
          <w:sz w:val="30"/>
          <w:szCs w:val="30"/>
        </w:rPr>
        <w:t>：</w:t>
      </w:r>
      <w:r>
        <w:rPr>
          <w:rFonts w:ascii="宋体" w:hAnsi="宋体" w:eastAsia="宋体" w:cs="宋体"/>
          <w:spacing w:val="2"/>
          <w:sz w:val="30"/>
          <w:szCs w:val="30"/>
        </w:rPr>
        <w:t xml:space="preserve">  </w:t>
      </w:r>
      <w:r>
        <w:rPr>
          <w:rFonts w:hint="eastAsia" w:ascii="宋体" w:hAnsi="宋体" w:eastAsia="宋体" w:cs="宋体"/>
          <w:spacing w:val="2"/>
          <w:sz w:val="30"/>
          <w:szCs w:val="30"/>
        </w:rPr>
        <w:t xml:space="preserve"> </w:t>
      </w:r>
    </w:p>
    <w:p w14:paraId="4D055D68">
      <w:pPr>
        <w:keepNext w:val="0"/>
        <w:keepLines w:val="0"/>
        <w:pageBreakBefore w:val="0"/>
        <w:widowControl w:val="0"/>
        <w:kinsoku/>
        <w:wordWrap/>
        <w:overflowPunct/>
        <w:topLinePunct w:val="0"/>
        <w:autoSpaceDE/>
        <w:autoSpaceDN/>
        <w:bidi w:val="0"/>
        <w:spacing w:line="560" w:lineRule="exact"/>
        <w:ind w:left="0"/>
        <w:jc w:val="both"/>
        <w:textAlignment w:val="auto"/>
        <w:rPr>
          <w:sz w:val="30"/>
          <w:szCs w:val="30"/>
        </w:rPr>
      </w:pPr>
      <w:r>
        <w:rPr>
          <w:rFonts w:ascii="宋体" w:hAnsi="宋体" w:eastAsia="宋体" w:cs="宋体"/>
          <w:spacing w:val="3"/>
          <w:sz w:val="30"/>
          <w:szCs w:val="30"/>
        </w:rPr>
        <w:t>身份证</w:t>
      </w:r>
      <w:r>
        <w:rPr>
          <w:rFonts w:hint="eastAsia" w:ascii="宋体" w:hAnsi="宋体" w:eastAsia="宋体" w:cs="宋体"/>
          <w:spacing w:val="3"/>
          <w:sz w:val="30"/>
          <w:szCs w:val="30"/>
        </w:rPr>
        <w:t>号</w:t>
      </w:r>
      <w:r>
        <w:rPr>
          <w:rFonts w:ascii="宋体" w:hAnsi="宋体" w:eastAsia="宋体" w:cs="宋体"/>
          <w:spacing w:val="3"/>
          <w:sz w:val="30"/>
          <w:szCs w:val="30"/>
        </w:rPr>
        <w:t>/统一社会信用代码：</w:t>
      </w:r>
      <w:r>
        <w:rPr>
          <w:rFonts w:ascii="宋体" w:hAnsi="宋体" w:eastAsia="宋体" w:cs="宋体"/>
          <w:spacing w:val="4"/>
          <w:sz w:val="30"/>
          <w:szCs w:val="30"/>
        </w:rPr>
        <w:t xml:space="preserve">    </w:t>
      </w:r>
    </w:p>
    <w:p w14:paraId="407CCC8E">
      <w:pPr>
        <w:keepNext w:val="0"/>
        <w:keepLines w:val="0"/>
        <w:pageBreakBefore w:val="0"/>
        <w:widowControl w:val="0"/>
        <w:kinsoku/>
        <w:wordWrap/>
        <w:overflowPunct/>
        <w:topLinePunct w:val="0"/>
        <w:autoSpaceDE/>
        <w:autoSpaceDN/>
        <w:bidi w:val="0"/>
        <w:spacing w:line="560" w:lineRule="exact"/>
        <w:ind w:left="0"/>
        <w:jc w:val="both"/>
        <w:textAlignment w:val="auto"/>
        <w:rPr>
          <w:rFonts w:ascii="宋体" w:hAnsi="宋体" w:eastAsia="宋体" w:cs="宋体"/>
          <w:sz w:val="30"/>
          <w:szCs w:val="30"/>
        </w:rPr>
      </w:pPr>
      <w:r>
        <w:rPr>
          <w:rFonts w:hint="eastAsia" w:ascii="宋体" w:hAnsi="宋体" w:eastAsia="宋体" w:cs="宋体"/>
          <w:sz w:val="30"/>
          <w:szCs w:val="30"/>
        </w:rPr>
        <w:t>身份证/注册地址</w:t>
      </w:r>
      <w:r>
        <w:rPr>
          <w:rFonts w:ascii="宋体" w:hAnsi="宋体" w:eastAsia="宋体" w:cs="宋体"/>
          <w:sz w:val="30"/>
          <w:szCs w:val="30"/>
        </w:rPr>
        <w:t>：</w:t>
      </w:r>
    </w:p>
    <w:p w14:paraId="43E95D32">
      <w:pPr>
        <w:keepNext w:val="0"/>
        <w:keepLines w:val="0"/>
        <w:pageBreakBefore w:val="0"/>
        <w:widowControl w:val="0"/>
        <w:kinsoku/>
        <w:wordWrap/>
        <w:overflowPunct/>
        <w:topLinePunct w:val="0"/>
        <w:autoSpaceDE/>
        <w:autoSpaceDN/>
        <w:bidi w:val="0"/>
        <w:spacing w:line="560" w:lineRule="exact"/>
        <w:ind w:left="0"/>
        <w:jc w:val="both"/>
        <w:textAlignment w:val="auto"/>
        <w:rPr>
          <w:rFonts w:ascii="宋体" w:hAnsi="宋体" w:eastAsia="宋体" w:cs="宋体"/>
          <w:sz w:val="30"/>
          <w:szCs w:val="30"/>
        </w:rPr>
      </w:pPr>
      <w:r>
        <w:rPr>
          <w:rFonts w:hint="eastAsia" w:ascii="宋体" w:hAnsi="宋体" w:eastAsia="宋体" w:cs="宋体"/>
          <w:sz w:val="30"/>
          <w:szCs w:val="30"/>
        </w:rPr>
        <w:t>联系电话：</w:t>
      </w:r>
    </w:p>
    <w:p w14:paraId="41C662A9">
      <w:pPr>
        <w:keepNext w:val="0"/>
        <w:keepLines w:val="0"/>
        <w:pageBreakBefore w:val="0"/>
        <w:widowControl w:val="0"/>
        <w:kinsoku/>
        <w:wordWrap/>
        <w:overflowPunct/>
        <w:topLinePunct w:val="0"/>
        <w:autoSpaceDE/>
        <w:autoSpaceDN/>
        <w:bidi w:val="0"/>
        <w:spacing w:line="560" w:lineRule="exact"/>
        <w:ind w:left="0"/>
        <w:jc w:val="both"/>
        <w:textAlignment w:val="auto"/>
        <w:rPr>
          <w:rFonts w:ascii="宋体" w:hAnsi="宋体" w:eastAsia="宋体" w:cs="宋体"/>
          <w:sz w:val="30"/>
          <w:szCs w:val="30"/>
        </w:rPr>
      </w:pPr>
    </w:p>
    <w:p w14:paraId="1B64B568">
      <w:pPr>
        <w:keepNext w:val="0"/>
        <w:keepLines w:val="0"/>
        <w:pageBreakBefore w:val="0"/>
        <w:widowControl w:val="0"/>
        <w:kinsoku/>
        <w:wordWrap/>
        <w:overflowPunct/>
        <w:topLinePunct w:val="0"/>
        <w:autoSpaceDE/>
        <w:autoSpaceDN/>
        <w:bidi w:val="0"/>
        <w:spacing w:line="560" w:lineRule="exact"/>
        <w:ind w:left="0" w:firstLine="600" w:firstLineChars="200"/>
        <w:jc w:val="both"/>
        <w:textAlignment w:val="auto"/>
        <w:rPr>
          <w:rFonts w:ascii="宋体" w:hAnsi="宋体" w:eastAsia="宋体" w:cs="宋体"/>
          <w:sz w:val="30"/>
          <w:szCs w:val="30"/>
        </w:rPr>
      </w:pPr>
      <w:r>
        <w:rPr>
          <w:rFonts w:hint="eastAsia" w:ascii="宋体" w:hAnsi="宋体" w:eastAsia="宋体" w:cs="宋体"/>
          <w:sz w:val="30"/>
          <w:szCs w:val="30"/>
        </w:rPr>
        <w:t>根据《中华人民共和国民法典》及相关法律的规定，甲、乙双方在平等、自愿的基础上，经友好协商，就乙方承租甲方房屋事宜达成一致，特签订本合同。</w:t>
      </w:r>
    </w:p>
    <w:p w14:paraId="511934A5">
      <w:pPr>
        <w:keepNext w:val="0"/>
        <w:keepLines w:val="0"/>
        <w:pageBreakBefore w:val="0"/>
        <w:widowControl w:val="0"/>
        <w:kinsoku/>
        <w:wordWrap/>
        <w:overflowPunct/>
        <w:topLinePunct w:val="0"/>
        <w:autoSpaceDE/>
        <w:autoSpaceDN/>
        <w:bidi w:val="0"/>
        <w:spacing w:line="560" w:lineRule="exact"/>
        <w:ind w:left="0" w:firstLine="600" w:firstLineChars="200"/>
        <w:jc w:val="both"/>
        <w:textAlignment w:val="auto"/>
        <w:rPr>
          <w:rFonts w:ascii="宋体" w:hAnsi="宋体" w:eastAsia="宋体" w:cs="宋体"/>
          <w:sz w:val="30"/>
          <w:szCs w:val="30"/>
        </w:rPr>
      </w:pPr>
      <w:r>
        <w:rPr>
          <w:rFonts w:hint="eastAsia" w:ascii="宋体" w:hAnsi="宋体" w:eastAsia="宋体" w:cs="宋体"/>
          <w:sz w:val="30"/>
          <w:szCs w:val="30"/>
        </w:rPr>
        <w:t>第一条 租赁房屋</w:t>
      </w:r>
    </w:p>
    <w:p w14:paraId="066DEBB0">
      <w:pPr>
        <w:keepNext w:val="0"/>
        <w:keepLines w:val="0"/>
        <w:pageBreakBefore w:val="0"/>
        <w:widowControl w:val="0"/>
        <w:kinsoku/>
        <w:wordWrap/>
        <w:overflowPunct/>
        <w:topLinePunct w:val="0"/>
        <w:autoSpaceDE/>
        <w:autoSpaceDN/>
        <w:bidi w:val="0"/>
        <w:spacing w:line="560" w:lineRule="exact"/>
        <w:ind w:left="0" w:firstLine="600" w:firstLineChars="200"/>
        <w:jc w:val="both"/>
        <w:textAlignment w:val="auto"/>
        <w:rPr>
          <w:rFonts w:ascii="宋体" w:hAnsi="宋体" w:eastAsia="宋体" w:cs="宋体"/>
          <w:sz w:val="30"/>
          <w:szCs w:val="30"/>
        </w:rPr>
      </w:pPr>
      <w:r>
        <w:rPr>
          <w:rFonts w:hint="eastAsia" w:ascii="宋体" w:hAnsi="宋体" w:eastAsia="宋体" w:cs="宋体"/>
          <w:sz w:val="30"/>
          <w:szCs w:val="30"/>
        </w:rPr>
        <w:t>1.1房屋坐落及用途</w:t>
      </w:r>
    </w:p>
    <w:p w14:paraId="46A11F33">
      <w:pPr>
        <w:keepNext w:val="0"/>
        <w:keepLines w:val="0"/>
        <w:pageBreakBefore w:val="0"/>
        <w:widowControl w:val="0"/>
        <w:kinsoku/>
        <w:wordWrap/>
        <w:overflowPunct/>
        <w:topLinePunct w:val="0"/>
        <w:autoSpaceDE/>
        <w:autoSpaceDN/>
        <w:bidi w:val="0"/>
        <w:spacing w:line="560" w:lineRule="exact"/>
        <w:ind w:left="0" w:firstLine="600" w:firstLineChars="200"/>
        <w:jc w:val="both"/>
        <w:textAlignment w:val="auto"/>
        <w:rPr>
          <w:rFonts w:ascii="宋体" w:hAnsi="宋体" w:eastAsia="宋体" w:cs="宋体"/>
          <w:sz w:val="30"/>
          <w:szCs w:val="30"/>
          <w:u w:val="single"/>
        </w:rPr>
      </w:pPr>
      <w:r>
        <w:rPr>
          <w:rFonts w:hint="eastAsia" w:ascii="宋体" w:hAnsi="宋体" w:eastAsia="宋体" w:cs="宋体"/>
          <w:sz w:val="30"/>
          <w:szCs w:val="30"/>
        </w:rPr>
        <mc:AlternateContent>
          <mc:Choice Requires="wps">
            <w:drawing>
              <wp:anchor distT="0" distB="0" distL="114300" distR="114300" simplePos="0" relativeHeight="251659264" behindDoc="0" locked="0" layoutInCell="1" allowOverlap="1">
                <wp:simplePos x="0" y="0"/>
                <wp:positionH relativeFrom="column">
                  <wp:posOffset>5619115</wp:posOffset>
                </wp:positionH>
                <wp:positionV relativeFrom="paragraph">
                  <wp:posOffset>80645</wp:posOffset>
                </wp:positionV>
                <wp:extent cx="534035" cy="1720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4035" cy="172085"/>
                        </a:xfrm>
                        <a:prstGeom prst="rect">
                          <a:avLst/>
                        </a:prstGeom>
                        <a:noFill/>
                        <a:ln>
                          <a:noFill/>
                        </a:ln>
                      </wps:spPr>
                      <wps:txbx>
                        <w:txbxContent>
                          <w:p w14:paraId="789C3BB0">
                            <w:pPr>
                              <w:spacing w:before="19" w:line="213" w:lineRule="auto"/>
                              <w:ind w:left="20"/>
                              <w:rPr>
                                <w:rFonts w:ascii="宋体" w:hAnsi="宋体" w:eastAsia="宋体" w:cs="宋体"/>
                                <w:sz w:val="20"/>
                                <w:szCs w:val="20"/>
                              </w:rPr>
                            </w:pPr>
                            <w:r>
                              <w:rPr>
                                <w:rFonts w:ascii="宋体" w:hAnsi="宋体" w:eastAsia="宋体" w:cs="宋体"/>
                                <w:spacing w:val="-7"/>
                                <w:sz w:val="20"/>
                                <w:szCs w:val="20"/>
                              </w:rPr>
                              <w:t>_</w:t>
                            </w:r>
                          </w:p>
                        </w:txbxContent>
                      </wps:txbx>
                      <wps:bodyPr lIns="0" tIns="0" rIns="0" bIns="0" upright="1"/>
                    </wps:wsp>
                  </a:graphicData>
                </a:graphic>
              </wp:anchor>
            </w:drawing>
          </mc:Choice>
          <mc:Fallback>
            <w:pict>
              <v:shape id="_x0000_s1026" o:spid="_x0000_s1026" o:spt="202" type="#_x0000_t202" style="position:absolute;left:0pt;margin-left:442.45pt;margin-top:6.35pt;height:13.55pt;width:42.05pt;z-index:251659264;mso-width-relative:page;mso-height-relative:page;" filled="f" stroked="f" coordsize="21600,21600" o:gfxdata="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bb577YAAAACQEAAA8AAAAAAAAAAQAgAAAAIgAAAGRycy9kb3ducmV2LnhtbFBLAQIU&#10;ABQAAAAIAIdO4kD/3l7pugEAAHEDAAAOAAAAAAAAAAEAIAAAACcBAABkcnMvZTJvRG9jLnhtbFBL&#10;BQYAAAAABgAGAFkBAABTBQAAAAA=&#10;">
                <v:fill on="f" focussize="0,0"/>
                <v:stroke on="f"/>
                <v:imagedata o:title=""/>
                <o:lock v:ext="edit" aspectratio="f"/>
                <v:textbox inset="0mm,0mm,0mm,0mm">
                  <w:txbxContent>
                    <w:p w14:paraId="789C3BB0">
                      <w:pPr>
                        <w:spacing w:before="19" w:line="213" w:lineRule="auto"/>
                        <w:ind w:left="20"/>
                        <w:rPr>
                          <w:rFonts w:ascii="宋体" w:hAnsi="宋体" w:eastAsia="宋体" w:cs="宋体"/>
                          <w:sz w:val="20"/>
                          <w:szCs w:val="20"/>
                        </w:rPr>
                      </w:pPr>
                      <w:r>
                        <w:rPr>
                          <w:rFonts w:ascii="宋体" w:hAnsi="宋体" w:eastAsia="宋体" w:cs="宋体"/>
                          <w:spacing w:val="-7"/>
                          <w:sz w:val="20"/>
                          <w:szCs w:val="20"/>
                        </w:rPr>
                        <w:t>_</w:t>
                      </w:r>
                    </w:p>
                  </w:txbxContent>
                </v:textbox>
              </v:shape>
            </w:pict>
          </mc:Fallback>
        </mc:AlternateContent>
      </w:r>
      <w:r>
        <w:rPr>
          <w:rFonts w:hint="eastAsia" w:ascii="宋体" w:hAnsi="宋体" w:eastAsia="宋体" w:cs="宋体"/>
          <w:sz w:val="30"/>
          <w:szCs w:val="30"/>
        </w:rPr>
        <w:t>甲方同意将坐落在成都市</w:t>
      </w:r>
      <w:r>
        <w:rPr>
          <w:rFonts w:hint="eastAsia" w:ascii="宋体" w:hAnsi="宋体" w:eastAsia="宋体" w:cs="宋体"/>
          <w:sz w:val="30"/>
          <w:szCs w:val="30"/>
          <w:u w:val="single"/>
        </w:rPr>
        <w:t xml:space="preserve">                            </w:t>
      </w:r>
    </w:p>
    <w:p w14:paraId="38ABE310">
      <w:pPr>
        <w:keepNext w:val="0"/>
        <w:keepLines w:val="0"/>
        <w:pageBreakBefore w:val="0"/>
        <w:widowControl w:val="0"/>
        <w:kinsoku/>
        <w:wordWrap/>
        <w:overflowPunct/>
        <w:topLinePunct w:val="0"/>
        <w:autoSpaceDE/>
        <w:autoSpaceDN/>
        <w:bidi w:val="0"/>
        <w:spacing w:line="560" w:lineRule="exact"/>
        <w:ind w:left="0"/>
        <w:jc w:val="both"/>
        <w:textAlignment w:val="auto"/>
        <w:rPr>
          <w:rFonts w:ascii="宋体" w:hAnsi="宋体" w:eastAsia="宋体" w:cs="宋体"/>
          <w:sz w:val="30"/>
          <w:szCs w:val="30"/>
        </w:rPr>
      </w:pPr>
      <w:r>
        <w:rPr>
          <w:rFonts w:hint="eastAsia" w:ascii="宋体" w:hAnsi="宋体" w:eastAsia="宋体" w:cs="宋体"/>
          <w:sz w:val="30"/>
          <w:szCs w:val="30"/>
          <w:u w:val="single"/>
        </w:rPr>
        <w:t xml:space="preserve">               </w:t>
      </w:r>
      <w:r>
        <w:rPr>
          <w:rFonts w:hint="eastAsia" w:ascii="宋体" w:hAnsi="宋体" w:eastAsia="宋体" w:cs="宋体"/>
          <w:sz w:val="30"/>
          <w:szCs w:val="30"/>
        </w:rPr>
        <w:t>的房屋</w:t>
      </w:r>
      <w:r>
        <w:rPr>
          <w:rFonts w:hint="eastAsia" w:ascii="宋体" w:hAnsi="宋体" w:eastAsia="宋体" w:cs="宋体"/>
          <w:sz w:val="30"/>
          <w:szCs w:val="30"/>
        </w:rPr>
        <w:sym w:font="Wingdings" w:char="00A8"/>
      </w:r>
      <w:r>
        <w:rPr>
          <w:rFonts w:hint="eastAsia" w:ascii="宋体" w:hAnsi="宋体" w:eastAsia="宋体" w:cs="宋体"/>
          <w:sz w:val="30"/>
          <w:szCs w:val="30"/>
        </w:rPr>
        <w:t xml:space="preserve">清水房 </w:t>
      </w:r>
      <w:r>
        <w:rPr>
          <w:rFonts w:hint="eastAsia" w:ascii="宋体" w:hAnsi="宋体" w:eastAsia="宋体" w:cs="宋体"/>
          <w:sz w:val="30"/>
          <w:szCs w:val="30"/>
        </w:rPr>
        <w:sym w:font="Wingdings" w:char="00A8"/>
      </w:r>
      <w:r>
        <w:rPr>
          <w:rFonts w:hint="eastAsia" w:ascii="宋体" w:hAnsi="宋体" w:eastAsia="宋体" w:cs="宋体"/>
          <w:sz w:val="30"/>
          <w:szCs w:val="30"/>
        </w:rPr>
        <w:t>已装修（以下简称“租赁房屋”)出租给乙方仅作为</w:t>
      </w:r>
      <w:r>
        <w:rPr>
          <w:rFonts w:hint="eastAsia" w:ascii="宋体" w:hAnsi="宋体" w:eastAsia="宋体" w:cs="宋体"/>
          <w:sz w:val="30"/>
          <w:szCs w:val="30"/>
          <w:u w:val="single"/>
        </w:rPr>
        <w:t xml:space="preserve">              </w:t>
      </w:r>
      <w:r>
        <w:rPr>
          <w:rFonts w:hint="eastAsia" w:ascii="宋体" w:hAnsi="宋体" w:eastAsia="宋体" w:cs="宋体"/>
          <w:sz w:val="30"/>
          <w:szCs w:val="30"/>
        </w:rPr>
        <w:t>使用。</w:t>
      </w:r>
    </w:p>
    <w:p w14:paraId="27F1A5DC">
      <w:pPr>
        <w:keepNext w:val="0"/>
        <w:keepLines w:val="0"/>
        <w:pageBreakBefore w:val="0"/>
        <w:widowControl w:val="0"/>
        <w:kinsoku/>
        <w:wordWrap/>
        <w:overflowPunct/>
        <w:topLinePunct w:val="0"/>
        <w:autoSpaceDE/>
        <w:autoSpaceDN/>
        <w:bidi w:val="0"/>
        <w:spacing w:line="560" w:lineRule="exact"/>
        <w:ind w:left="0" w:firstLine="600" w:firstLineChars="200"/>
        <w:jc w:val="both"/>
        <w:textAlignment w:val="auto"/>
        <w:rPr>
          <w:rFonts w:ascii="宋体" w:hAnsi="宋体" w:eastAsia="宋体" w:cs="宋体"/>
          <w:sz w:val="30"/>
          <w:szCs w:val="30"/>
        </w:rPr>
      </w:pPr>
      <w:r>
        <w:rPr>
          <w:rFonts w:hint="eastAsia" w:ascii="宋体" w:hAnsi="宋体" w:eastAsia="宋体" w:cs="宋体"/>
          <w:sz w:val="30"/>
          <w:szCs w:val="30"/>
        </w:rPr>
        <w:t>1.2房屋状态</w:t>
      </w:r>
    </w:p>
    <w:p w14:paraId="1E09DB27">
      <w:pPr>
        <w:keepNext w:val="0"/>
        <w:keepLines w:val="0"/>
        <w:pageBreakBefore w:val="0"/>
        <w:widowControl w:val="0"/>
        <w:kinsoku/>
        <w:wordWrap/>
        <w:overflowPunct/>
        <w:topLinePunct w:val="0"/>
        <w:autoSpaceDE/>
        <w:autoSpaceDN/>
        <w:bidi w:val="0"/>
        <w:spacing w:line="560" w:lineRule="exact"/>
        <w:ind w:left="0" w:firstLine="600"/>
        <w:jc w:val="both"/>
        <w:textAlignment w:val="auto"/>
        <w:rPr>
          <w:rFonts w:ascii="宋体" w:hAnsi="宋体" w:eastAsia="宋体" w:cs="宋体"/>
          <w:sz w:val="30"/>
          <w:szCs w:val="30"/>
        </w:rPr>
      </w:pPr>
      <w:r>
        <w:rPr>
          <w:rFonts w:hint="eastAsia" w:ascii="宋体" w:hAnsi="宋体" w:eastAsia="宋体" w:cs="宋体"/>
          <w:b/>
          <w:bCs/>
          <w:sz w:val="30"/>
          <w:szCs w:val="30"/>
        </w:rPr>
        <w:t>在签署本合同前，甲方已对租赁房屋的权属、楼层、装修、面积、房屋格局、物业管理、服务模式、附属设施、水电、周边环境等向乙方进行了详细介绍，乙方已进行了充分的了解和认知，并实地踏勘。</w:t>
      </w:r>
      <w:r>
        <w:rPr>
          <w:rFonts w:hint="eastAsia" w:ascii="宋体" w:hAnsi="宋体" w:eastAsia="宋体" w:cs="宋体"/>
          <w:sz w:val="30"/>
          <w:szCs w:val="30"/>
        </w:rPr>
        <w:t>乙方完全接受租赁房屋的全部状况，不得在签订本合同后以存在误解、不公平等理由要求解除本合同、减免租金或其他费用。</w:t>
      </w:r>
    </w:p>
    <w:p w14:paraId="778B885D">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00" w:firstLineChars="0"/>
        <w:jc w:val="both"/>
        <w:textAlignment w:val="auto"/>
        <w:rPr>
          <w:rFonts w:ascii="宋体" w:hAnsi="宋体" w:eastAsia="宋体" w:cs="宋体"/>
          <w:sz w:val="30"/>
          <w:szCs w:val="30"/>
        </w:rPr>
      </w:pPr>
      <w:r>
        <w:rPr>
          <w:rFonts w:hint="eastAsia" w:ascii="宋体" w:hAnsi="宋体" w:eastAsia="宋体" w:cs="宋体"/>
          <w:kern w:val="2"/>
          <w:sz w:val="30"/>
          <w:szCs w:val="30"/>
          <w:lang w:val="en-US" w:eastAsia="zh-CN" w:bidi="ar-SA"/>
        </w:rPr>
        <w:t xml:space="preserve">第二条 </w:t>
      </w:r>
      <w:r>
        <w:rPr>
          <w:rFonts w:hint="eastAsia" w:ascii="宋体" w:hAnsi="宋体" w:eastAsia="宋体" w:cs="宋体"/>
          <w:sz w:val="30"/>
          <w:szCs w:val="30"/>
        </w:rPr>
        <w:t xml:space="preserve">租赁期限 </w:t>
      </w:r>
    </w:p>
    <w:p w14:paraId="191EA533">
      <w:pPr>
        <w:keepNext w:val="0"/>
        <w:keepLines w:val="0"/>
        <w:pageBreakBefore w:val="0"/>
        <w:widowControl w:val="0"/>
        <w:kinsoku/>
        <w:wordWrap/>
        <w:overflowPunct/>
        <w:topLinePunct w:val="0"/>
        <w:autoSpaceDE/>
        <w:autoSpaceDN/>
        <w:bidi w:val="0"/>
        <w:spacing w:line="560" w:lineRule="exact"/>
        <w:ind w:left="0" w:firstLine="600" w:firstLineChars="200"/>
        <w:jc w:val="both"/>
        <w:textAlignment w:val="auto"/>
        <w:rPr>
          <w:rFonts w:ascii="宋体" w:hAnsi="宋体" w:eastAsia="宋体" w:cs="宋体"/>
          <w:sz w:val="30"/>
          <w:szCs w:val="30"/>
        </w:rPr>
      </w:pPr>
      <w:r>
        <w:rPr>
          <w:rFonts w:hint="eastAsia" w:ascii="宋体" w:hAnsi="宋体" w:eastAsia="宋体" w:cs="宋体"/>
          <w:sz w:val="30"/>
          <w:szCs w:val="30"/>
        </w:rPr>
        <w:t>租赁期限：租赁期限共</w:t>
      </w:r>
      <w:r>
        <w:rPr>
          <w:rFonts w:hint="eastAsia" w:ascii="宋体" w:hAnsi="宋体" w:eastAsia="宋体" w:cs="宋体"/>
          <w:sz w:val="30"/>
          <w:szCs w:val="30"/>
          <w:u w:val="single"/>
        </w:rPr>
        <w:t xml:space="preserve">     </w:t>
      </w:r>
      <w:r>
        <w:rPr>
          <w:rFonts w:hint="eastAsia" w:ascii="宋体" w:hAnsi="宋体" w:eastAsia="宋体" w:cs="宋体"/>
          <w:sz w:val="30"/>
          <w:szCs w:val="30"/>
        </w:rPr>
        <w:t>年，自</w:t>
      </w: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日起至</w:t>
      </w: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日止。</w:t>
      </w:r>
    </w:p>
    <w:p w14:paraId="4F5D1BB6">
      <w:pPr>
        <w:keepNext w:val="0"/>
        <w:keepLines w:val="0"/>
        <w:pageBreakBefore w:val="0"/>
        <w:widowControl w:val="0"/>
        <w:kinsoku/>
        <w:wordWrap/>
        <w:overflowPunct/>
        <w:topLinePunct w:val="0"/>
        <w:autoSpaceDE/>
        <w:autoSpaceDN/>
        <w:bidi w:val="0"/>
        <w:spacing w:line="560" w:lineRule="exact"/>
        <w:ind w:left="0" w:firstLine="600"/>
        <w:jc w:val="both"/>
        <w:textAlignment w:val="auto"/>
        <w:rPr>
          <w:rFonts w:ascii="宋体" w:hAnsi="宋体" w:eastAsia="宋体" w:cs="宋体"/>
          <w:sz w:val="30"/>
          <w:szCs w:val="30"/>
        </w:rPr>
      </w:pPr>
      <w:r>
        <w:rPr>
          <w:rFonts w:hint="eastAsia" w:ascii="宋体" w:hAnsi="宋体" w:eastAsia="宋体" w:cs="宋体"/>
          <w:sz w:val="30"/>
          <w:szCs w:val="30"/>
        </w:rPr>
        <w:t>其中</w:t>
      </w: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日起至</w:t>
      </w: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日共计</w:t>
      </w:r>
      <w:r>
        <w:rPr>
          <w:rFonts w:hint="eastAsia" w:ascii="宋体" w:hAnsi="宋体" w:eastAsia="宋体" w:cs="宋体"/>
          <w:sz w:val="30"/>
          <w:szCs w:val="30"/>
          <w:u w:val="single"/>
        </w:rPr>
        <w:t xml:space="preserve">   </w:t>
      </w:r>
      <w:r>
        <w:rPr>
          <w:rFonts w:hint="eastAsia" w:ascii="宋体" w:hAnsi="宋体" w:eastAsia="宋体" w:cs="宋体"/>
          <w:sz w:val="30"/>
          <w:szCs w:val="30"/>
        </w:rPr>
        <w:t>个月为乙方装修期，甲方免收租金，除外情形见本合同第11.5条。</w:t>
      </w:r>
    </w:p>
    <w:p w14:paraId="47171578">
      <w:pPr>
        <w:keepNext w:val="0"/>
        <w:keepLines w:val="0"/>
        <w:pageBreakBefore w:val="0"/>
        <w:widowControl w:val="0"/>
        <w:kinsoku/>
        <w:wordWrap/>
        <w:overflowPunct/>
        <w:topLinePunct w:val="0"/>
        <w:autoSpaceDE/>
        <w:autoSpaceDN/>
        <w:bidi w:val="0"/>
        <w:spacing w:line="560" w:lineRule="exact"/>
        <w:ind w:left="0" w:firstLine="600" w:firstLineChars="200"/>
        <w:jc w:val="both"/>
        <w:textAlignment w:val="auto"/>
        <w:rPr>
          <w:rFonts w:ascii="宋体" w:hAnsi="宋体" w:eastAsia="宋体" w:cs="宋体"/>
          <w:sz w:val="30"/>
          <w:szCs w:val="30"/>
        </w:rPr>
      </w:pPr>
      <w:r>
        <w:rPr>
          <w:rFonts w:hint="eastAsia" w:ascii="宋体" w:hAnsi="宋体" w:eastAsia="宋体" w:cs="宋体"/>
          <w:sz w:val="30"/>
          <w:szCs w:val="30"/>
        </w:rPr>
        <w:t>第三条 保证金</w:t>
      </w:r>
    </w:p>
    <w:p w14:paraId="67757A38">
      <w:pPr>
        <w:keepNext w:val="0"/>
        <w:keepLines w:val="0"/>
        <w:pageBreakBefore w:val="0"/>
        <w:widowControl w:val="0"/>
        <w:kinsoku/>
        <w:wordWrap/>
        <w:overflowPunct/>
        <w:topLinePunct w:val="0"/>
        <w:autoSpaceDE/>
        <w:autoSpaceDN/>
        <w:bidi w:val="0"/>
        <w:spacing w:line="560" w:lineRule="exact"/>
        <w:ind w:left="0" w:firstLine="600" w:firstLineChars="200"/>
        <w:jc w:val="both"/>
        <w:textAlignment w:val="auto"/>
        <w:rPr>
          <w:rFonts w:ascii="宋体" w:hAnsi="宋体" w:eastAsia="宋体" w:cs="宋体"/>
          <w:sz w:val="30"/>
          <w:szCs w:val="30"/>
        </w:rPr>
      </w:pPr>
      <w:r>
        <w:rPr>
          <w:rFonts w:hint="eastAsia" w:ascii="宋体" w:hAnsi="宋体" w:eastAsia="宋体" w:cs="宋体"/>
          <w:sz w:val="30"/>
          <w:szCs w:val="30"/>
        </w:rPr>
        <w:t>3.1在本合同签订之日，乙方应向甲方交付保证金（即</w:t>
      </w:r>
      <w:r>
        <w:rPr>
          <w:rFonts w:hint="eastAsia" w:ascii="宋体" w:hAnsi="宋体" w:eastAsia="宋体" w:cs="宋体"/>
          <w:sz w:val="30"/>
          <w:szCs w:val="30"/>
          <w:u w:val="single"/>
        </w:rPr>
        <w:t xml:space="preserve">   </w:t>
      </w:r>
      <w:r>
        <w:rPr>
          <w:rFonts w:hint="eastAsia" w:ascii="宋体" w:hAnsi="宋体" w:eastAsia="宋体" w:cs="宋体"/>
          <w:sz w:val="30"/>
          <w:szCs w:val="30"/>
        </w:rPr>
        <w:t>个月租金）人民币</w:t>
      </w:r>
      <w:r>
        <w:rPr>
          <w:rFonts w:hint="eastAsia" w:ascii="宋体" w:hAnsi="宋体" w:eastAsia="宋体" w:cs="宋体"/>
          <w:sz w:val="30"/>
          <w:szCs w:val="30"/>
          <w:u w:val="single"/>
        </w:rPr>
        <w:t xml:space="preserve">               </w:t>
      </w:r>
      <w:r>
        <w:rPr>
          <w:rFonts w:hint="eastAsia" w:ascii="宋体" w:hAnsi="宋体" w:eastAsia="宋体" w:cs="宋体"/>
          <w:sz w:val="30"/>
          <w:szCs w:val="30"/>
        </w:rPr>
        <w:t>元(大写：</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 )。如乙方未按时交付保证金，甲方有权不将租赁房屋交付给乙方，如已经交付的，甲方有权收回租赁房屋。</w:t>
      </w:r>
    </w:p>
    <w:p w14:paraId="64A164C9">
      <w:pPr>
        <w:keepNext w:val="0"/>
        <w:keepLines w:val="0"/>
        <w:pageBreakBefore w:val="0"/>
        <w:widowControl w:val="0"/>
        <w:kinsoku/>
        <w:wordWrap/>
        <w:overflowPunct/>
        <w:topLinePunct w:val="0"/>
        <w:autoSpaceDE/>
        <w:autoSpaceDN/>
        <w:bidi w:val="0"/>
        <w:adjustRightInd w:val="0"/>
        <w:snapToGrid w:val="0"/>
        <w:spacing w:line="560" w:lineRule="exact"/>
        <w:ind w:left="0" w:firstLine="612" w:firstLineChars="204"/>
        <w:jc w:val="both"/>
        <w:textAlignment w:val="auto"/>
        <w:rPr>
          <w:rFonts w:ascii="宋体" w:hAnsi="宋体" w:eastAsia="宋体" w:cs="宋体"/>
          <w:sz w:val="30"/>
          <w:szCs w:val="30"/>
        </w:rPr>
      </w:pPr>
      <w:r>
        <w:rPr>
          <w:rFonts w:hint="eastAsia" w:ascii="宋体" w:hAnsi="宋体" w:eastAsia="宋体" w:cs="宋体"/>
          <w:sz w:val="30"/>
          <w:szCs w:val="30"/>
        </w:rPr>
        <w:t>3.2保证金是乙方按约履行本合同义务的担保，乙方无权主动要求用保证金抵扣乙方拖欠的租金、其他有关费用以及应付的违约金、赔偿金等。乙方未按时支付前述款项的，甲方有权选择要求乙方支付款项或以保证金进行抵充。保证金不足以抵充前述款项的，甲方有权向乙方继续追偿。如甲方选择以保证金进行抵充的，乙方应当在收到甲方书面通知之日起7日内对保证金进行补足，否则甲方有权提前解除本合同、收回租赁房屋，并不退还保证金。</w:t>
      </w:r>
    </w:p>
    <w:p w14:paraId="41BE1C2C">
      <w:pPr>
        <w:keepNext w:val="0"/>
        <w:keepLines w:val="0"/>
        <w:pageBreakBefore w:val="0"/>
        <w:widowControl w:val="0"/>
        <w:kinsoku/>
        <w:wordWrap/>
        <w:overflowPunct/>
        <w:topLinePunct w:val="0"/>
        <w:autoSpaceDE/>
        <w:autoSpaceDN/>
        <w:bidi w:val="0"/>
        <w:adjustRightInd w:val="0"/>
        <w:snapToGrid w:val="0"/>
        <w:spacing w:line="560" w:lineRule="exact"/>
        <w:ind w:left="0" w:firstLine="612" w:firstLineChars="204"/>
        <w:jc w:val="both"/>
        <w:textAlignment w:val="auto"/>
        <w:rPr>
          <w:rFonts w:ascii="仿宋_GB2312" w:hAnsi="宋体" w:eastAsia="仿宋_GB2312" w:cs="宋体"/>
          <w:color w:val="000000"/>
          <w:kern w:val="0"/>
          <w:sz w:val="30"/>
          <w:szCs w:val="30"/>
        </w:rPr>
      </w:pPr>
      <w:r>
        <w:rPr>
          <w:rFonts w:hint="eastAsia" w:ascii="宋体" w:hAnsi="宋体" w:eastAsia="宋体" w:cs="宋体"/>
          <w:sz w:val="30"/>
          <w:szCs w:val="30"/>
        </w:rPr>
        <w:t>3.3本合同租赁期满或本合同终止后，在乙方结清房屋租金、物业管理费及其他费用（包括但不限于水费、电费、气费、电话费、光纤费、垃圾处理费、双方约定的其他费用等），支付完毕违约金、赔偿金（如有），并按本合同规定向甲方交还租赁房屋后三十日内，甲方退还乙方的保证金（原路径退还，不计利息）；如乙方未结清前述费用，甲方有权从保证金中扣划乙方所欠款项，并将保证金抵扣欠款后的余额（如有）退还乙方，保证金不足抵扣欠款的，甲方有权向乙方追偿。</w:t>
      </w:r>
    </w:p>
    <w:p w14:paraId="684EF600">
      <w:pPr>
        <w:keepNext w:val="0"/>
        <w:keepLines w:val="0"/>
        <w:pageBreakBefore w:val="0"/>
        <w:widowControl w:val="0"/>
        <w:kinsoku/>
        <w:wordWrap/>
        <w:overflowPunct/>
        <w:topLinePunct w:val="0"/>
        <w:autoSpaceDE/>
        <w:autoSpaceDN/>
        <w:bidi w:val="0"/>
        <w:adjustRightInd w:val="0"/>
        <w:snapToGrid w:val="0"/>
        <w:spacing w:line="560" w:lineRule="exact"/>
        <w:ind w:left="0" w:firstLine="612" w:firstLineChars="204"/>
        <w:jc w:val="both"/>
        <w:textAlignment w:val="auto"/>
        <w:rPr>
          <w:rFonts w:hint="eastAsia" w:ascii="宋体" w:hAnsi="宋体" w:eastAsia="宋体" w:cs="宋体"/>
          <w:sz w:val="30"/>
          <w:szCs w:val="30"/>
        </w:rPr>
      </w:pPr>
      <w:r>
        <w:rPr>
          <w:rFonts w:hint="eastAsia" w:ascii="宋体" w:hAnsi="宋体" w:eastAsia="宋体" w:cs="宋体"/>
          <w:sz w:val="30"/>
          <w:szCs w:val="30"/>
        </w:rPr>
        <w:t>第四条 租金及支付方式</w:t>
      </w:r>
    </w:p>
    <w:p w14:paraId="25A9E20E">
      <w:pPr>
        <w:keepNext w:val="0"/>
        <w:keepLines w:val="0"/>
        <w:pageBreakBefore w:val="0"/>
        <w:widowControl w:val="0"/>
        <w:kinsoku/>
        <w:wordWrap/>
        <w:overflowPunct/>
        <w:topLinePunct w:val="0"/>
        <w:autoSpaceDE/>
        <w:autoSpaceDN/>
        <w:bidi w:val="0"/>
        <w:adjustRightInd w:val="0"/>
        <w:snapToGrid w:val="0"/>
        <w:spacing w:line="560" w:lineRule="exact"/>
        <w:ind w:left="0" w:firstLine="612" w:firstLineChars="204"/>
        <w:jc w:val="both"/>
        <w:textAlignment w:val="auto"/>
        <w:rPr>
          <w:rFonts w:hint="eastAsia" w:ascii="宋体" w:hAnsi="宋体" w:eastAsia="宋体" w:cs="宋体"/>
          <w:sz w:val="30"/>
          <w:szCs w:val="30"/>
        </w:rPr>
      </w:pPr>
      <w:r>
        <w:rPr>
          <w:rFonts w:hint="eastAsia" w:ascii="宋体" w:hAnsi="宋体" w:eastAsia="宋体" w:cs="宋体"/>
          <w:sz w:val="30"/>
          <w:szCs w:val="30"/>
        </w:rPr>
        <w:t>4.1租金标准：前三年月租金为人民币</w:t>
      </w:r>
      <w:r>
        <w:rPr>
          <w:rFonts w:hint="eastAsia" w:ascii="宋体" w:hAnsi="宋体" w:eastAsia="宋体" w:cs="宋体"/>
          <w:sz w:val="30"/>
          <w:szCs w:val="30"/>
          <w:u w:val="single"/>
        </w:rPr>
        <w:t xml:space="preserve">        </w:t>
      </w:r>
      <w:r>
        <w:rPr>
          <w:rFonts w:hint="eastAsia" w:ascii="宋体" w:hAnsi="宋体" w:eastAsia="宋体" w:cs="宋体"/>
          <w:sz w:val="30"/>
          <w:szCs w:val="30"/>
        </w:rPr>
        <w:t>元/平米。即</w:t>
      </w: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日起至</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日，每月租金为人民币</w:t>
      </w:r>
      <w:r>
        <w:rPr>
          <w:rFonts w:hint="eastAsia" w:ascii="宋体" w:hAnsi="宋体" w:eastAsia="宋体" w:cs="宋体"/>
          <w:sz w:val="30"/>
          <w:szCs w:val="30"/>
          <w:u w:val="single"/>
        </w:rPr>
        <w:t xml:space="preserve">         </w:t>
      </w:r>
      <w:r>
        <w:rPr>
          <w:rFonts w:hint="eastAsia" w:ascii="宋体" w:hAnsi="宋体" w:eastAsia="宋体" w:cs="宋体"/>
          <w:sz w:val="30"/>
          <w:szCs w:val="30"/>
        </w:rPr>
        <w:t>元/平米，此后每年递增</w:t>
      </w:r>
      <w:r>
        <w:rPr>
          <w:rFonts w:hint="eastAsia" w:ascii="宋体" w:hAnsi="宋体" w:eastAsia="宋体" w:cs="宋体"/>
          <w:sz w:val="30"/>
          <w:szCs w:val="30"/>
          <w:u w:val="single"/>
        </w:rPr>
        <w:t xml:space="preserve">     </w:t>
      </w:r>
      <w:r>
        <w:rPr>
          <w:rFonts w:hint="eastAsia" w:ascii="宋体" w:hAnsi="宋体" w:eastAsia="宋体" w:cs="宋体"/>
          <w:sz w:val="30"/>
          <w:szCs w:val="30"/>
        </w:rPr>
        <w:t>%。</w:t>
      </w:r>
    </w:p>
    <w:p w14:paraId="5E7C9B1D">
      <w:pPr>
        <w:keepNext w:val="0"/>
        <w:keepLines w:val="0"/>
        <w:pageBreakBefore w:val="0"/>
        <w:widowControl w:val="0"/>
        <w:kinsoku/>
        <w:wordWrap/>
        <w:overflowPunct/>
        <w:topLinePunct w:val="0"/>
        <w:autoSpaceDE/>
        <w:autoSpaceDN/>
        <w:bidi w:val="0"/>
        <w:adjustRightInd w:val="0"/>
        <w:snapToGrid w:val="0"/>
        <w:spacing w:line="560" w:lineRule="exact"/>
        <w:ind w:left="0" w:firstLine="612" w:firstLineChars="204"/>
        <w:jc w:val="both"/>
        <w:textAlignment w:val="auto"/>
        <w:rPr>
          <w:rFonts w:hint="eastAsia" w:ascii="宋体" w:hAnsi="宋体" w:eastAsia="宋体" w:cs="宋体"/>
          <w:sz w:val="30"/>
          <w:szCs w:val="30"/>
        </w:rPr>
      </w:pPr>
    </w:p>
    <w:tbl>
      <w:tblPr>
        <w:tblStyle w:val="6"/>
        <w:tblW w:w="8203" w:type="dxa"/>
        <w:jc w:val="center"/>
        <w:tblLayout w:type="fixed"/>
        <w:tblCellMar>
          <w:top w:w="0" w:type="dxa"/>
          <w:left w:w="108" w:type="dxa"/>
          <w:bottom w:w="0" w:type="dxa"/>
          <w:right w:w="108" w:type="dxa"/>
        </w:tblCellMar>
      </w:tblPr>
      <w:tblGrid>
        <w:gridCol w:w="4018"/>
        <w:gridCol w:w="2025"/>
        <w:gridCol w:w="2160"/>
      </w:tblGrid>
      <w:tr w14:paraId="2A29111F">
        <w:tblPrEx>
          <w:tblCellMar>
            <w:top w:w="0" w:type="dxa"/>
            <w:left w:w="108" w:type="dxa"/>
            <w:bottom w:w="0" w:type="dxa"/>
            <w:right w:w="108" w:type="dxa"/>
          </w:tblCellMar>
        </w:tblPrEx>
        <w:trPr>
          <w:trHeight w:val="270" w:hRule="atLeast"/>
          <w:jc w:val="center"/>
        </w:trPr>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AC3A">
            <w:pPr>
              <w:spacing w:line="560" w:lineRule="exact"/>
              <w:jc w:val="center"/>
              <w:rPr>
                <w:rFonts w:ascii="宋体" w:hAnsi="宋体" w:eastAsia="宋体" w:cs="宋体"/>
                <w:sz w:val="24"/>
              </w:rPr>
            </w:pPr>
            <w:r>
              <w:rPr>
                <w:rFonts w:hint="eastAsia" w:ascii="宋体" w:hAnsi="宋体" w:eastAsia="宋体" w:cs="宋体"/>
                <w:sz w:val="24"/>
              </w:rPr>
              <w:t>时间</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9CDF">
            <w:pPr>
              <w:spacing w:line="560" w:lineRule="exact"/>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月租金</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含税</w:t>
            </w:r>
            <w:r>
              <w:rPr>
                <w:rFonts w:hint="eastAsia" w:ascii="宋体" w:hAnsi="宋体" w:eastAsia="宋体" w:cs="宋体"/>
                <w:color w:val="000000" w:themeColor="text1"/>
                <w:sz w:val="24"/>
                <w:lang w:eastAsia="zh-CN"/>
                <w14:textFill>
                  <w14:solidFill>
                    <w14:schemeClr w14:val="tx1"/>
                  </w14:solidFill>
                </w14:textFill>
              </w:rPr>
              <w:t>）</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DDA4">
            <w:pPr>
              <w:spacing w:line="560" w:lineRule="exact"/>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租金总额</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含税</w:t>
            </w:r>
            <w:r>
              <w:rPr>
                <w:rFonts w:hint="eastAsia" w:ascii="宋体" w:hAnsi="宋体" w:eastAsia="宋体" w:cs="宋体"/>
                <w:color w:val="000000" w:themeColor="text1"/>
                <w:sz w:val="24"/>
                <w:lang w:eastAsia="zh-CN"/>
                <w14:textFill>
                  <w14:solidFill>
                    <w14:schemeClr w14:val="tx1"/>
                  </w14:solidFill>
                </w14:textFill>
              </w:rPr>
              <w:t>）</w:t>
            </w:r>
          </w:p>
        </w:tc>
      </w:tr>
      <w:tr w14:paraId="794206E0">
        <w:tblPrEx>
          <w:tblCellMar>
            <w:top w:w="0" w:type="dxa"/>
            <w:left w:w="108" w:type="dxa"/>
            <w:bottom w:w="0" w:type="dxa"/>
            <w:right w:w="108" w:type="dxa"/>
          </w:tblCellMar>
        </w:tblPrEx>
        <w:trPr>
          <w:trHeight w:val="270" w:hRule="atLeast"/>
          <w:jc w:val="center"/>
        </w:trPr>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44E4">
            <w:pPr>
              <w:spacing w:line="560" w:lineRule="exact"/>
              <w:ind w:firstLine="480" w:firstLineChars="200"/>
              <w:rPr>
                <w:rFonts w:ascii="宋体" w:hAnsi="宋体" w:eastAsia="宋体" w:cs="宋体"/>
                <w:sz w:val="24"/>
              </w:rPr>
            </w:pPr>
            <w:r>
              <w:rPr>
                <w:rFonts w:hint="eastAsia" w:ascii="宋体" w:hAnsi="宋体" w:eastAsia="宋体" w:cs="宋体"/>
                <w:sz w:val="24"/>
              </w:rPr>
              <w:t>年  月  日—    年  月  日</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0576">
            <w:pPr>
              <w:spacing w:line="560" w:lineRule="exact"/>
              <w:ind w:firstLine="480" w:firstLineChars="200"/>
              <w:rPr>
                <w:rFonts w:ascii="宋体" w:hAnsi="宋体" w:eastAsia="宋体" w:cs="宋体"/>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6B9F">
            <w:pPr>
              <w:spacing w:line="560" w:lineRule="exact"/>
              <w:ind w:firstLine="480" w:firstLineChars="200"/>
              <w:rPr>
                <w:rFonts w:ascii="宋体" w:hAnsi="宋体" w:eastAsia="宋体" w:cs="宋体"/>
                <w:sz w:val="24"/>
              </w:rPr>
            </w:pPr>
          </w:p>
        </w:tc>
      </w:tr>
      <w:tr w14:paraId="15E01153">
        <w:tblPrEx>
          <w:tblCellMar>
            <w:top w:w="0" w:type="dxa"/>
            <w:left w:w="108" w:type="dxa"/>
            <w:bottom w:w="0" w:type="dxa"/>
            <w:right w:w="108" w:type="dxa"/>
          </w:tblCellMar>
        </w:tblPrEx>
        <w:trPr>
          <w:trHeight w:val="270" w:hRule="atLeast"/>
          <w:jc w:val="center"/>
        </w:trPr>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0362">
            <w:pPr>
              <w:spacing w:line="560" w:lineRule="exact"/>
              <w:ind w:firstLine="480" w:firstLineChars="200"/>
              <w:rPr>
                <w:rFonts w:ascii="宋体" w:hAnsi="宋体" w:eastAsia="宋体" w:cs="宋体"/>
                <w:sz w:val="24"/>
              </w:rPr>
            </w:pPr>
            <w:r>
              <w:rPr>
                <w:rFonts w:hint="eastAsia" w:ascii="宋体" w:hAnsi="宋体" w:eastAsia="宋体" w:cs="宋体"/>
                <w:sz w:val="24"/>
              </w:rPr>
              <w:t>年  月  日—    年  月  日</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0A79">
            <w:pPr>
              <w:spacing w:line="560" w:lineRule="exact"/>
              <w:ind w:firstLine="480" w:firstLineChars="200"/>
              <w:rPr>
                <w:rFonts w:ascii="宋体" w:hAnsi="宋体" w:eastAsia="宋体" w:cs="宋体"/>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B9B3">
            <w:pPr>
              <w:spacing w:line="560" w:lineRule="exact"/>
              <w:ind w:firstLine="480" w:firstLineChars="200"/>
              <w:rPr>
                <w:rFonts w:ascii="宋体" w:hAnsi="宋体" w:eastAsia="宋体" w:cs="宋体"/>
                <w:sz w:val="24"/>
              </w:rPr>
            </w:pPr>
          </w:p>
        </w:tc>
      </w:tr>
      <w:tr w14:paraId="15D236BC">
        <w:tblPrEx>
          <w:tblCellMar>
            <w:top w:w="0" w:type="dxa"/>
            <w:left w:w="108" w:type="dxa"/>
            <w:bottom w:w="0" w:type="dxa"/>
            <w:right w:w="108" w:type="dxa"/>
          </w:tblCellMar>
        </w:tblPrEx>
        <w:trPr>
          <w:trHeight w:val="270" w:hRule="atLeast"/>
          <w:jc w:val="center"/>
        </w:trPr>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37E5">
            <w:pPr>
              <w:spacing w:line="560" w:lineRule="exact"/>
              <w:ind w:firstLine="480" w:firstLineChars="200"/>
              <w:rPr>
                <w:rFonts w:ascii="宋体" w:hAnsi="宋体" w:eastAsia="宋体" w:cs="宋体"/>
                <w:sz w:val="24"/>
              </w:rPr>
            </w:pPr>
            <w:r>
              <w:rPr>
                <w:rFonts w:hint="eastAsia" w:ascii="宋体" w:hAnsi="宋体" w:eastAsia="宋体" w:cs="宋体"/>
                <w:sz w:val="24"/>
              </w:rPr>
              <w:t>年  月  日—    年  月  日</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C9BE">
            <w:pPr>
              <w:spacing w:line="560" w:lineRule="exact"/>
              <w:ind w:firstLine="480" w:firstLineChars="200"/>
              <w:rPr>
                <w:rFonts w:ascii="宋体" w:hAnsi="宋体" w:eastAsia="宋体" w:cs="宋体"/>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2EF4">
            <w:pPr>
              <w:spacing w:line="560" w:lineRule="exact"/>
              <w:ind w:firstLine="480" w:firstLineChars="200"/>
              <w:rPr>
                <w:rFonts w:ascii="宋体" w:hAnsi="宋体" w:eastAsia="宋体" w:cs="宋体"/>
                <w:sz w:val="24"/>
              </w:rPr>
            </w:pPr>
          </w:p>
        </w:tc>
      </w:tr>
      <w:tr w14:paraId="380E64CE">
        <w:tblPrEx>
          <w:tblCellMar>
            <w:top w:w="0" w:type="dxa"/>
            <w:left w:w="108" w:type="dxa"/>
            <w:bottom w:w="0" w:type="dxa"/>
            <w:right w:w="108" w:type="dxa"/>
          </w:tblCellMar>
        </w:tblPrEx>
        <w:trPr>
          <w:trHeight w:val="270" w:hRule="atLeast"/>
          <w:jc w:val="center"/>
        </w:trPr>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435A">
            <w:pPr>
              <w:spacing w:line="560" w:lineRule="exact"/>
              <w:ind w:firstLine="480" w:firstLineChars="200"/>
              <w:rPr>
                <w:rFonts w:ascii="宋体" w:hAnsi="宋体" w:eastAsia="宋体" w:cs="宋体"/>
                <w:sz w:val="24"/>
              </w:rPr>
            </w:pPr>
            <w:r>
              <w:rPr>
                <w:rFonts w:hint="eastAsia" w:ascii="宋体" w:hAnsi="宋体" w:eastAsia="宋体" w:cs="宋体"/>
                <w:sz w:val="24"/>
              </w:rPr>
              <w:t>年  月  日—    年  月  日</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FD5A">
            <w:pPr>
              <w:spacing w:line="560" w:lineRule="exact"/>
              <w:ind w:firstLine="480" w:firstLineChars="200"/>
              <w:rPr>
                <w:rFonts w:ascii="宋体" w:hAnsi="宋体" w:eastAsia="宋体" w:cs="宋体"/>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0C42">
            <w:pPr>
              <w:spacing w:line="560" w:lineRule="exact"/>
              <w:ind w:firstLine="480" w:firstLineChars="200"/>
              <w:rPr>
                <w:rFonts w:ascii="宋体" w:hAnsi="宋体" w:eastAsia="宋体" w:cs="宋体"/>
                <w:sz w:val="24"/>
              </w:rPr>
            </w:pPr>
          </w:p>
        </w:tc>
      </w:tr>
      <w:tr w14:paraId="47059115">
        <w:tblPrEx>
          <w:tblCellMar>
            <w:top w:w="0" w:type="dxa"/>
            <w:left w:w="108" w:type="dxa"/>
            <w:bottom w:w="0" w:type="dxa"/>
            <w:right w:w="108" w:type="dxa"/>
          </w:tblCellMar>
        </w:tblPrEx>
        <w:trPr>
          <w:trHeight w:val="270" w:hRule="atLeast"/>
          <w:jc w:val="center"/>
        </w:trPr>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C040">
            <w:pPr>
              <w:spacing w:line="560" w:lineRule="exact"/>
              <w:ind w:firstLine="480" w:firstLineChars="200"/>
              <w:rPr>
                <w:rFonts w:ascii="宋体" w:hAnsi="宋体" w:eastAsia="宋体" w:cs="宋体"/>
                <w:sz w:val="24"/>
              </w:rPr>
            </w:pPr>
            <w:r>
              <w:rPr>
                <w:rFonts w:hint="eastAsia" w:ascii="宋体" w:hAnsi="宋体" w:eastAsia="宋体" w:cs="宋体"/>
                <w:sz w:val="24"/>
              </w:rPr>
              <w:t>年  月  日—    年  月  日</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9D3C">
            <w:pPr>
              <w:spacing w:line="560" w:lineRule="exact"/>
              <w:ind w:firstLine="480" w:firstLineChars="200"/>
              <w:rPr>
                <w:rFonts w:ascii="宋体" w:hAnsi="宋体" w:eastAsia="宋体" w:cs="宋体"/>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C420">
            <w:pPr>
              <w:spacing w:line="560" w:lineRule="exact"/>
              <w:ind w:firstLine="480" w:firstLineChars="200"/>
              <w:rPr>
                <w:rFonts w:ascii="宋体" w:hAnsi="宋体" w:eastAsia="宋体" w:cs="宋体"/>
                <w:sz w:val="24"/>
              </w:rPr>
            </w:pPr>
          </w:p>
        </w:tc>
      </w:tr>
      <w:tr w14:paraId="0FC10792">
        <w:tblPrEx>
          <w:tblCellMar>
            <w:top w:w="0" w:type="dxa"/>
            <w:left w:w="108" w:type="dxa"/>
            <w:bottom w:w="0" w:type="dxa"/>
            <w:right w:w="108" w:type="dxa"/>
          </w:tblCellMar>
        </w:tblPrEx>
        <w:trPr>
          <w:trHeight w:val="270" w:hRule="atLeast"/>
          <w:jc w:val="center"/>
        </w:trPr>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39A0">
            <w:pPr>
              <w:spacing w:line="560" w:lineRule="exact"/>
              <w:ind w:firstLine="480" w:firstLineChars="200"/>
              <w:rPr>
                <w:rFonts w:ascii="宋体" w:hAnsi="宋体" w:eastAsia="宋体" w:cs="宋体"/>
                <w:sz w:val="24"/>
              </w:rPr>
            </w:pPr>
            <w:r>
              <w:rPr>
                <w:rFonts w:hint="eastAsia" w:ascii="宋体" w:hAnsi="宋体" w:eastAsia="宋体" w:cs="宋体"/>
                <w:sz w:val="24"/>
              </w:rPr>
              <w:t>年  月  日—    年  月  日</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A1AA">
            <w:pPr>
              <w:spacing w:line="560" w:lineRule="exact"/>
              <w:ind w:firstLine="480" w:firstLineChars="200"/>
              <w:rPr>
                <w:rFonts w:ascii="宋体" w:hAnsi="宋体" w:eastAsia="宋体" w:cs="宋体"/>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7767">
            <w:pPr>
              <w:spacing w:line="560" w:lineRule="exact"/>
              <w:ind w:firstLine="480" w:firstLineChars="200"/>
              <w:rPr>
                <w:rFonts w:ascii="宋体" w:hAnsi="宋体" w:eastAsia="宋体" w:cs="宋体"/>
                <w:sz w:val="24"/>
              </w:rPr>
            </w:pPr>
          </w:p>
        </w:tc>
      </w:tr>
    </w:tbl>
    <w:p w14:paraId="78BA96DF">
      <w:pPr>
        <w:keepNext w:val="0"/>
        <w:keepLines w:val="0"/>
        <w:pageBreakBefore w:val="0"/>
        <w:widowControl w:val="0"/>
        <w:kinsoku/>
        <w:wordWrap/>
        <w:overflowPunct/>
        <w:topLinePunct w:val="0"/>
        <w:autoSpaceDE/>
        <w:autoSpaceDN/>
        <w:bidi w:val="0"/>
        <w:adjustRightInd w:val="0"/>
        <w:snapToGrid w:val="0"/>
        <w:spacing w:line="560" w:lineRule="exact"/>
        <w:ind w:right="0"/>
        <w:jc w:val="left"/>
        <w:textAlignment w:val="auto"/>
        <w:rPr>
          <w:rFonts w:hint="eastAsia" w:ascii="宋体" w:hAnsi="宋体" w:eastAsia="宋体" w:cs="宋体"/>
          <w:sz w:val="30"/>
          <w:szCs w:val="30"/>
        </w:rPr>
      </w:pPr>
      <w:r>
        <w:rPr>
          <w:rFonts w:hint="eastAsia" w:ascii="仿宋_GB2312" w:hAnsi="宋体" w:eastAsia="仿宋_GB2312" w:cs="宋体"/>
          <w:color w:val="000000"/>
          <w:kern w:val="0"/>
          <w:sz w:val="30"/>
          <w:szCs w:val="30"/>
        </w:rPr>
        <w:t xml:space="preserve">  </w:t>
      </w:r>
      <w:r>
        <w:rPr>
          <w:rFonts w:hint="eastAsia" w:ascii="宋体" w:hAnsi="宋体" w:eastAsia="宋体" w:cs="宋体"/>
          <w:sz w:val="30"/>
          <w:szCs w:val="30"/>
        </w:rPr>
        <w:t xml:space="preserve">  </w:t>
      </w:r>
    </w:p>
    <w:p w14:paraId="610A9887">
      <w:pPr>
        <w:keepNext w:val="0"/>
        <w:keepLines w:val="0"/>
        <w:pageBreakBefore w:val="0"/>
        <w:widowControl w:val="0"/>
        <w:kinsoku/>
        <w:wordWrap/>
        <w:overflowPunct/>
        <w:topLinePunct w:val="0"/>
        <w:autoSpaceDE/>
        <w:autoSpaceDN/>
        <w:bidi w:val="0"/>
        <w:adjustRightInd w:val="0"/>
        <w:snapToGrid w:val="0"/>
        <w:spacing w:line="560" w:lineRule="exact"/>
        <w:ind w:right="0" w:firstLine="600" w:firstLineChars="200"/>
        <w:jc w:val="left"/>
        <w:textAlignment w:val="auto"/>
        <w:rPr>
          <w:rFonts w:ascii="宋体" w:hAnsi="宋体" w:eastAsia="宋体" w:cs="宋体"/>
          <w:sz w:val="30"/>
          <w:szCs w:val="30"/>
        </w:rPr>
      </w:pPr>
      <w:r>
        <w:rPr>
          <w:rFonts w:hint="eastAsia" w:ascii="宋体" w:hAnsi="宋体" w:eastAsia="宋体" w:cs="宋体"/>
          <w:sz w:val="30"/>
          <w:szCs w:val="30"/>
        </w:rPr>
        <w:t>4.2支付方式</w:t>
      </w:r>
    </w:p>
    <w:p w14:paraId="17A7A33B">
      <w:pPr>
        <w:keepNext w:val="0"/>
        <w:keepLines w:val="0"/>
        <w:pageBreakBefore w:val="0"/>
        <w:widowControl w:val="0"/>
        <w:kinsoku/>
        <w:wordWrap/>
        <w:overflowPunct/>
        <w:topLinePunct w:val="0"/>
        <w:autoSpaceDE/>
        <w:autoSpaceDN/>
        <w:bidi w:val="0"/>
        <w:adjustRightInd w:val="0"/>
        <w:snapToGrid w:val="0"/>
        <w:spacing w:line="560" w:lineRule="exact"/>
        <w:ind w:right="0" w:firstLine="600" w:firstLineChars="200"/>
        <w:jc w:val="left"/>
        <w:textAlignment w:val="auto"/>
        <w:rPr>
          <w:rFonts w:ascii="宋体" w:hAnsi="宋体" w:eastAsia="宋体" w:cs="宋体"/>
          <w:sz w:val="30"/>
          <w:szCs w:val="30"/>
        </w:rPr>
      </w:pPr>
      <w:r>
        <w:rPr>
          <w:rFonts w:hint="eastAsia" w:ascii="宋体" w:hAnsi="宋体" w:eastAsia="宋体" w:cs="宋体"/>
          <w:sz w:val="30"/>
          <w:szCs w:val="30"/>
        </w:rPr>
        <w:t>租金每</w:t>
      </w:r>
      <w:r>
        <w:rPr>
          <w:rFonts w:hint="eastAsia" w:ascii="宋体" w:hAnsi="宋体" w:eastAsia="宋体" w:cs="宋体"/>
          <w:sz w:val="30"/>
          <w:szCs w:val="30"/>
          <w:u w:val="single"/>
        </w:rPr>
        <w:t xml:space="preserve">   </w:t>
      </w:r>
      <w:r>
        <w:rPr>
          <w:rFonts w:hint="eastAsia" w:ascii="宋体" w:hAnsi="宋体" w:eastAsia="宋体" w:cs="宋体"/>
          <w:sz w:val="30"/>
          <w:szCs w:val="30"/>
        </w:rPr>
        <w:t>个月支付一次，其中第一笔租金应于本合同签订当日内一次性支付。以后乙方应在</w:t>
      </w:r>
      <w:r>
        <w:rPr>
          <w:rFonts w:hint="eastAsia" w:ascii="宋体" w:hAnsi="宋体" w:eastAsia="宋体" w:cs="宋体"/>
          <w:sz w:val="30"/>
          <w:szCs w:val="30"/>
          <w:u w:val="single"/>
        </w:rPr>
        <w:t xml:space="preserve">   </w:t>
      </w:r>
      <w:r>
        <w:rPr>
          <w:rFonts w:hint="eastAsia" w:ascii="宋体" w:hAnsi="宋体" w:eastAsia="宋体" w:cs="宋体"/>
          <w:sz w:val="30"/>
          <w:szCs w:val="30"/>
        </w:rPr>
        <w:t>个月期满前15天（含15天）向甲方一次性支付下一阶段租金。甲方收款</w:t>
      </w:r>
      <w:r>
        <w:rPr>
          <w:rFonts w:hint="eastAsia" w:ascii="宋体" w:hAnsi="宋体" w:eastAsia="宋体" w:cs="宋体"/>
          <w:color w:val="000000" w:themeColor="text1"/>
          <w:sz w:val="30"/>
          <w:szCs w:val="30"/>
          <w14:textFill>
            <w14:solidFill>
              <w14:schemeClr w14:val="tx1"/>
            </w14:solidFill>
          </w14:textFill>
        </w:rPr>
        <w:t>后</w:t>
      </w:r>
      <w:r>
        <w:rPr>
          <w:rFonts w:hint="eastAsia" w:ascii="宋体" w:hAnsi="宋体" w:eastAsia="宋体" w:cs="宋体"/>
          <w:color w:val="000000" w:themeColor="text1"/>
          <w:sz w:val="30"/>
          <w:szCs w:val="30"/>
          <w:lang w:val="en-US" w:eastAsia="zh-CN"/>
          <w14:textFill>
            <w14:solidFill>
              <w14:schemeClr w14:val="tx1"/>
            </w14:solidFill>
          </w14:textFill>
        </w:rPr>
        <w:t>向</w:t>
      </w:r>
      <w:r>
        <w:rPr>
          <w:rFonts w:hint="eastAsia" w:ascii="宋体" w:hAnsi="宋体" w:eastAsia="宋体" w:cs="宋体"/>
          <w:color w:val="000000" w:themeColor="text1"/>
          <w:sz w:val="30"/>
          <w:szCs w:val="30"/>
          <w14:textFill>
            <w14:solidFill>
              <w14:schemeClr w14:val="tx1"/>
            </w14:solidFill>
          </w14:textFill>
        </w:rPr>
        <w:t>乙方</w:t>
      </w:r>
      <w:r>
        <w:rPr>
          <w:rFonts w:hint="eastAsia" w:ascii="宋体" w:hAnsi="宋体" w:eastAsia="宋体" w:cs="宋体"/>
          <w:color w:val="000000" w:themeColor="text1"/>
          <w:sz w:val="30"/>
          <w:szCs w:val="30"/>
          <w:lang w:val="en-US" w:eastAsia="zh-CN"/>
          <w14:textFill>
            <w14:solidFill>
              <w14:schemeClr w14:val="tx1"/>
            </w14:solidFill>
          </w14:textFill>
        </w:rPr>
        <w:t>提供</w:t>
      </w:r>
      <w:r>
        <w:rPr>
          <w:rFonts w:hint="eastAsia" w:ascii="宋体" w:hAnsi="宋体" w:eastAsia="宋体" w:cs="宋体"/>
          <w:sz w:val="30"/>
          <w:szCs w:val="30"/>
        </w:rPr>
        <w:t>有效的收款凭证。</w:t>
      </w:r>
    </w:p>
    <w:p w14:paraId="7E0E83AA">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4.3乙方以银行转账方式交付租金，甲方收款账号如下：</w:t>
      </w:r>
    </w:p>
    <w:p w14:paraId="5B711DF4">
      <w:pPr>
        <w:keepNext w:val="0"/>
        <w:keepLines w:val="0"/>
        <w:pageBreakBefore w:val="0"/>
        <w:widowControl w:val="0"/>
        <w:kinsoku/>
        <w:wordWrap/>
        <w:overflowPunct/>
        <w:topLinePunct w:val="0"/>
        <w:autoSpaceDE/>
        <w:autoSpaceDN/>
        <w:bidi w:val="0"/>
        <w:adjustRightInd w:val="0"/>
        <w:snapToGrid w:val="0"/>
        <w:spacing w:line="560" w:lineRule="exact"/>
        <w:ind w:right="0" w:firstLine="600" w:firstLineChars="200"/>
        <w:jc w:val="left"/>
        <w:textAlignment w:val="auto"/>
        <w:rPr>
          <w:rFonts w:ascii="宋体" w:hAnsi="宋体" w:eastAsia="宋体" w:cs="宋体"/>
          <w:sz w:val="30"/>
          <w:szCs w:val="30"/>
        </w:rPr>
      </w:pPr>
      <w:r>
        <w:rPr>
          <w:rFonts w:hint="eastAsia" w:ascii="宋体" w:hAnsi="宋体" w:eastAsia="宋体" w:cs="宋体"/>
          <w:sz w:val="30"/>
          <w:szCs w:val="30"/>
        </w:rPr>
        <w:t>开户银行：</w:t>
      </w:r>
    </w:p>
    <w:p w14:paraId="106F9A4A">
      <w:pPr>
        <w:keepNext w:val="0"/>
        <w:keepLines w:val="0"/>
        <w:pageBreakBefore w:val="0"/>
        <w:widowControl w:val="0"/>
        <w:kinsoku/>
        <w:wordWrap/>
        <w:overflowPunct/>
        <w:topLinePunct w:val="0"/>
        <w:autoSpaceDE/>
        <w:autoSpaceDN/>
        <w:bidi w:val="0"/>
        <w:adjustRightInd w:val="0"/>
        <w:snapToGrid w:val="0"/>
        <w:spacing w:line="560" w:lineRule="exact"/>
        <w:ind w:right="0" w:firstLine="600" w:firstLineChars="200"/>
        <w:jc w:val="left"/>
        <w:textAlignment w:val="auto"/>
        <w:rPr>
          <w:rFonts w:ascii="宋体" w:hAnsi="宋体" w:eastAsia="宋体" w:cs="宋体"/>
          <w:sz w:val="30"/>
          <w:szCs w:val="30"/>
        </w:rPr>
      </w:pPr>
      <w:r>
        <w:rPr>
          <w:rFonts w:hint="eastAsia" w:ascii="宋体" w:hAnsi="宋体" w:eastAsia="宋体" w:cs="宋体"/>
          <w:sz w:val="30"/>
          <w:szCs w:val="30"/>
        </w:rPr>
        <w:t>户名：成都市住房置业融资担保有限公司</w:t>
      </w:r>
    </w:p>
    <w:p w14:paraId="47F0449E">
      <w:pPr>
        <w:keepNext w:val="0"/>
        <w:keepLines w:val="0"/>
        <w:pageBreakBefore w:val="0"/>
        <w:widowControl w:val="0"/>
        <w:kinsoku/>
        <w:wordWrap/>
        <w:overflowPunct/>
        <w:topLinePunct w:val="0"/>
        <w:autoSpaceDE/>
        <w:autoSpaceDN/>
        <w:bidi w:val="0"/>
        <w:adjustRightInd w:val="0"/>
        <w:snapToGrid w:val="0"/>
        <w:spacing w:line="560" w:lineRule="exact"/>
        <w:ind w:right="0" w:firstLine="600" w:firstLineChars="200"/>
        <w:jc w:val="left"/>
        <w:textAlignment w:val="auto"/>
        <w:rPr>
          <w:sz w:val="30"/>
          <w:szCs w:val="30"/>
        </w:rPr>
      </w:pPr>
      <w:r>
        <w:rPr>
          <w:rFonts w:hint="eastAsia" w:ascii="宋体" w:hAnsi="宋体" w:eastAsia="宋体" w:cs="宋体"/>
          <w:sz w:val="30"/>
          <w:szCs w:val="30"/>
        </w:rPr>
        <w:t>账号：</w:t>
      </w:r>
    </w:p>
    <w:p w14:paraId="4716D751">
      <w:pPr>
        <w:keepNext w:val="0"/>
        <w:keepLines w:val="0"/>
        <w:pageBreakBefore w:val="0"/>
        <w:widowControl w:val="0"/>
        <w:kinsoku/>
        <w:wordWrap/>
        <w:overflowPunct/>
        <w:topLinePunct w:val="0"/>
        <w:autoSpaceDE/>
        <w:autoSpaceDN/>
        <w:bidi w:val="0"/>
        <w:adjustRightInd w:val="0"/>
        <w:snapToGrid w:val="0"/>
        <w:spacing w:line="560" w:lineRule="exact"/>
        <w:ind w:right="0" w:firstLine="602" w:firstLineChars="200"/>
        <w:jc w:val="left"/>
        <w:textAlignment w:val="auto"/>
        <w:rPr>
          <w:rFonts w:ascii="宋体" w:hAnsi="宋体" w:eastAsia="宋体" w:cs="宋体"/>
          <w:b/>
          <w:bCs/>
          <w:sz w:val="30"/>
          <w:szCs w:val="30"/>
        </w:rPr>
      </w:pPr>
      <w:r>
        <w:rPr>
          <w:rFonts w:hint="eastAsia" w:ascii="宋体" w:hAnsi="宋体" w:eastAsia="宋体" w:cs="宋体"/>
          <w:b/>
          <w:bCs/>
          <w:sz w:val="30"/>
          <w:szCs w:val="30"/>
        </w:rPr>
        <w:t>提示：为了乙方的资金安全，乙方向甲方支付任何款项均应通过甲方书面指定账户。</w:t>
      </w:r>
    </w:p>
    <w:p w14:paraId="4943A3F7">
      <w:pPr>
        <w:keepNext w:val="0"/>
        <w:keepLines w:val="0"/>
        <w:pageBreakBefore w:val="0"/>
        <w:widowControl w:val="0"/>
        <w:kinsoku/>
        <w:wordWrap/>
        <w:overflowPunct/>
        <w:topLinePunct w:val="0"/>
        <w:autoSpaceDE/>
        <w:autoSpaceDN/>
        <w:bidi w:val="0"/>
        <w:adjustRightInd w:val="0"/>
        <w:snapToGrid w:val="0"/>
        <w:spacing w:line="560" w:lineRule="exact"/>
        <w:ind w:right="0" w:firstLine="600" w:firstLineChars="200"/>
        <w:jc w:val="left"/>
        <w:textAlignment w:val="auto"/>
        <w:rPr>
          <w:rFonts w:ascii="宋体" w:hAnsi="宋体" w:eastAsia="宋体" w:cs="宋体"/>
          <w:b/>
          <w:bCs/>
          <w:sz w:val="30"/>
          <w:szCs w:val="30"/>
        </w:rPr>
      </w:pPr>
      <w:r>
        <w:rPr>
          <w:rFonts w:hint="eastAsia" w:ascii="宋体" w:hAnsi="宋体" w:eastAsia="宋体" w:cs="宋体"/>
          <w:sz w:val="30"/>
          <w:szCs w:val="30"/>
        </w:rPr>
        <w:t>4.4租赁期内产生的水、电、气、光纤、网络、物业管理、清洁、停车、垃圾清运等费用及由乙方经营所产生的所有费用由乙方自行支付，双方另有约定的除外。租赁期内，如乙方需使用电梯，则需承担使用电梯过程中所产生的包括但不限于电费、电梯年检、电梯清洁费等费用。</w:t>
      </w:r>
    </w:p>
    <w:p w14:paraId="53BD8742">
      <w:pPr>
        <w:keepNext w:val="0"/>
        <w:keepLines w:val="0"/>
        <w:pageBreakBefore w:val="0"/>
        <w:widowControl w:val="0"/>
        <w:kinsoku/>
        <w:wordWrap/>
        <w:overflowPunct/>
        <w:topLinePunct w:val="0"/>
        <w:autoSpaceDE/>
        <w:autoSpaceDN/>
        <w:bidi w:val="0"/>
        <w:adjustRightInd w:val="0"/>
        <w:snapToGrid w:val="0"/>
        <w:spacing w:line="560" w:lineRule="exact"/>
        <w:ind w:right="0" w:firstLine="600" w:firstLineChars="200"/>
        <w:jc w:val="left"/>
        <w:textAlignment w:val="auto"/>
        <w:rPr>
          <w:rFonts w:ascii="宋体" w:hAnsi="宋体" w:eastAsia="宋体" w:cs="宋体"/>
          <w:sz w:val="30"/>
          <w:szCs w:val="30"/>
        </w:rPr>
      </w:pPr>
      <w:r>
        <w:rPr>
          <w:rFonts w:hint="eastAsia" w:ascii="宋体" w:hAnsi="宋体" w:eastAsia="宋体" w:cs="宋体"/>
          <w:sz w:val="30"/>
          <w:szCs w:val="30"/>
        </w:rPr>
        <w:t>第五条 租赁房屋的装饰装修、展示与宣传</w:t>
      </w:r>
    </w:p>
    <w:p w14:paraId="49CACA39">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5.1乙方按照物业管理公司有关商铺的装修规范和标准自行装修租赁房屋，并自行承担相应的费用。</w:t>
      </w:r>
    </w:p>
    <w:p w14:paraId="3944BE5B">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5.2乙方对租赁房屋进行装修的，须事先向物业管理公司提交装修设计方案，并经物业管理公司书面同意后方可施工，乙方装修应遵循以下原则：</w:t>
      </w:r>
    </w:p>
    <w:p w14:paraId="4348F4ED">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（1）不得改变和影响租赁房屋及所在建筑物的整体安全可靠性；</w:t>
      </w:r>
    </w:p>
    <w:p w14:paraId="35751B40">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（2）不得妨碍相邻业主的利益；</w:t>
      </w:r>
    </w:p>
    <w:p w14:paraId="7171E67A">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（3）不得破坏所在建筑物的外观；</w:t>
      </w:r>
    </w:p>
    <w:p w14:paraId="5CBCF5FA">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（4）不得违反本楼宇、小区物业管理规定。</w:t>
      </w:r>
    </w:p>
    <w:p w14:paraId="2BF388F9">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5.3如装修方案可能对公用部分及其它相邻业主及物业使用人造成影响的，物业管理公司有权对方案提出异议，乙方应予以整改，所涉及费用由乙方承担。</w:t>
      </w:r>
    </w:p>
    <w:p w14:paraId="7DFB4321">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5.4租赁合同期限届满或因乙方违约导致本合同终止的，甲方有权选择要求乙方恢复交房前标准或者保留装修归甲方所有，甲方不需要向乙方支付任何费用，装修包括但不限于地面、天棚、墙面、门窗、隔断、楼梯栏杆、室内的水、电、气及敷设的管、线等不可拆除部分，乙方不得对物业装修进行破坏或毁损；如本合同因双方协商一致或甲方违约而终止的，则装修物的归属由双方协商确定。</w:t>
      </w:r>
    </w:p>
    <w:p w14:paraId="1150A62E">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5.5乙方在租赁房屋外的公共区域，包括公共通道、窗户、外墙、阳台或顶部，安置、展示、树立、粘贴或悬挂店招、门牌、LOGO、标识、标记、文字、海报、旗帜、广告牌、告示、记号或进行宣传性质的展示或陈列，应征得物业管理公司和城管部门的书面同意；未经物业管理公司和城管部门书面同意进行上述行为的，甲方有权自行或要求乙方在规定期限内拆除并恢复原状，费用由乙方承担。</w:t>
      </w:r>
    </w:p>
    <w:p w14:paraId="694D3038">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第六条 租赁房屋的维修、养护</w:t>
      </w:r>
    </w:p>
    <w:p w14:paraId="282DBF0C">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6.1承租期内，乙方应合理使用租赁房屋及附属设施。如因使用不当造成损坏的，乙方应负责修复或进行赔偿。</w:t>
      </w:r>
    </w:p>
    <w:p w14:paraId="02FBA68A">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6.2乙方享有本合同指定的租赁房屋租用期内的使用权，但不得妨碍其他业主住户的利益，不得违反本楼宇、小区有关物业管理的规定。</w:t>
      </w:r>
      <w:bookmarkStart w:id="0" w:name="OLE_LINK1"/>
    </w:p>
    <w:p w14:paraId="7FE95BD4">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6.3乙方对租赁房屋附属物负有妥善使用及维护之责任，对各种可能出现的故障和危险应及时消除，否则，由此造成的损失或责任均由乙方承担。</w:t>
      </w:r>
    </w:p>
    <w:p w14:paraId="667BE355">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若因乙方过失或使用不当造成租赁房屋或公共区域及附属设施设备发生损坏、故障或缺失，由乙方承担维修、养护义务，乙方应在甲方或物业管理公司规定期限内修复，乙方逾期未修复或修复未达到要求的，甲方或物业管理公司有权代为自行或聘请第三方维修，乙方应在甲方或物业管理公司发出通知后5个工作日内支付维修费用。乙方未及时修复，引起火、烟雾、水(包括雨水)等在租赁房屋及公共区域扩散、泄漏、浸渍，以及任何安全事故或事件，造成甲方、乙方或第三方人身、财产的损害和损失(包括甲方或物业管理公司对房屋产权人等第三方的赔偿等),由乙方承担。</w:t>
      </w:r>
    </w:p>
    <w:p w14:paraId="5CEB35E6">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6.4乙方在租赁期内，应遵守小区物业管理公司的各项规章制度，遵守《业主公约》之约定。乙方不得妨害其他业主和物业使用人的合法权益，否则，由此造成的损失或责任均由乙方承担。</w:t>
      </w:r>
    </w:p>
    <w:p w14:paraId="2F19EEF5">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6.5乙方在租赁期间须严格遵守《中华人民共和国消防条例》，履行防火防灾防盗职责</w:t>
      </w:r>
      <w:r>
        <w:rPr>
          <w:rFonts w:hint="eastAsia" w:ascii="宋体" w:hAnsi="宋体" w:eastAsia="宋体" w:cs="宋体"/>
          <w:color w:val="000000" w:themeColor="text1"/>
          <w:sz w:val="30"/>
          <w:szCs w:val="30"/>
          <w14:textFill>
            <w14:solidFill>
              <w14:schemeClr w14:val="tx1"/>
            </w14:solidFill>
          </w14:textFill>
        </w:rPr>
        <w:t>，乙方应按照消防部门的要求对消防设施、消防通道等涉及消防的问题及时整改。否</w:t>
      </w:r>
      <w:r>
        <w:rPr>
          <w:rFonts w:hint="eastAsia" w:ascii="宋体" w:hAnsi="宋体" w:eastAsia="宋体" w:cs="宋体"/>
          <w:sz w:val="30"/>
          <w:szCs w:val="30"/>
        </w:rPr>
        <w:t>则，由此产生的一切责任及损失由乙方承担。</w:t>
      </w:r>
    </w:p>
    <w:bookmarkEnd w:id="0"/>
    <w:p w14:paraId="64F119A1">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6.6如遇安全事故或其它紧急情况，甲方或物业管理公司可不经通知乙方和不经乙方许可进入租赁房屋采取必要措施，如因此致使租赁房屋及设施发生损坏或使乙方或其他第三方发生损失，甲方及物业管理公司均不承担任何责任。</w:t>
      </w:r>
    </w:p>
    <w:p w14:paraId="79CEEF86">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6.7 因供水、供电部门原因或自然因素、不可抗力、第三人作为或不作为等非甲方的原因，导致水、电供应的中断或电梯、供电供水等设施出现故障需要检查、维修，或出现需要停止服务进行养护，或因老鼠、白蚁、蟑螂等害虫的滋生，造成乙方或使用乙方房屋的第三方损害或损失的，甲方或物业管理公司不承担赔偿责任，乙方不得以此为由要求减免或拖延支付租金、物业管理费或其他费用。</w:t>
      </w:r>
    </w:p>
    <w:p w14:paraId="5621B58E">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第七条 租赁房屋的使用、管理</w:t>
      </w:r>
    </w:p>
    <w:p w14:paraId="3929A98D">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7.1未经甲方书面同意，乙方不得擅自将租赁房屋的全部或部分转租、分租、转借、与他人合作使用、交换等任何形式提供给第三方占有或使用。</w:t>
      </w:r>
    </w:p>
    <w:p w14:paraId="10DBD649">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7.2乙方不得在租赁房屋出现如非法直销、传销形式的销售、非法培训等其他使用情形；乙方不得通过租赁房屋从事或进行非法P2P金融业务、非法集资、抵押贷款、诈骗以及中国法律、法规、规章、条例等禁止的其他业务及活动；乙方不得将租赁房屋用于或在租赁房屋内从事工业或生产制造工厂、博彩、诈骗、非法集资等事项；乙方不得在租赁房屋及公共区域内存放易燃、易爆、易腐蚀物品，否则甲方有权提前解除合同，乙方应按第十条第10.1款约定承担违约责任。</w:t>
      </w:r>
    </w:p>
    <w:p w14:paraId="45956922">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7.3甲方与乙方不存在任何保管合同关系，乙方自行负责租赁房屋内的人身、财产与消防安全，并承担由此产生的全部费用和损失。</w:t>
      </w:r>
    </w:p>
    <w:p w14:paraId="603899CA">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7.4租赁房屋的阳台(如有)仅用于甲方或物业管理公司进行外墙和设备、房屋维修时通过使用，乙方应无条件允许甲方进行维修时在租赁区域和阳台的通行，乙方不得在该阳台上搭盖设施、放置设备和物件或作为休闲空间使用，严防楼上坠物及其他安全事故；若乙方在租赁房屋及阳台（如有）从事活动或进行任何行为过程中造成甲方及物业管理公司、乙方或第三方人身和财产损害或损失的（包括搁置物、悬挂物脱落以及任何原因的人员跌落等）,概由乙方自行承担全部损失和一切责任，若因此导致甲方遭到受害方及任何第三方的索赔，甲方有权就受到的损失（包括但不限于支付的赔偿及发生的全部费用等）向乙方进行追偿。</w:t>
      </w:r>
    </w:p>
    <w:p w14:paraId="48207423">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7.5乙方知悉并同意，乙方若需使用租赁房屋地址作为工商注册地址，须另行向甲方申请并征得甲方书面同意，本合同的签订并不意味着甲方当然具有向乙方提供注册地址的义务；乙方若需要办理具有前后置行政审批的资质证明，须自行解决，甲方仅在法律法规规定的范围内提供协助。若乙方注册地址即为租赁房屋地址且不续约的，乙方应于管理服务期满之日或本合同终止之日起30日内完成注册地址迁出，确因客观程序原因无法按期迁出的须甲方同意方可延期，如果乙方未及时迁出，甲方有权向工商管理部门举报。</w:t>
      </w:r>
    </w:p>
    <w:p w14:paraId="5DF088BA">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第八条 租期届满，若乙方继续承租该租赁房屋，双方可重新签订租赁协议(同等条件下乙方有优先续租权)；如甲方不再出租或乙方不再续租该房屋，应提前30天通知对方。</w:t>
      </w:r>
    </w:p>
    <w:p w14:paraId="7DF6B945">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第九条 在租赁期内，甲方有权出售该房屋，出售房屋不影响乙方继续租赁，在同等价位下，乙方有优先购买权。甲方准备出售该房屋时应通知乙方，乙方在收到通知五日内未作书面答复，视为放弃优先权；如第三方购买该房屋，甲方将通知乙方，乙方需在甲方将该房屋交付给房屋购买方十日内，与房屋购买方重新签订《房屋租赁合同》。</w:t>
      </w:r>
    </w:p>
    <w:p w14:paraId="6EEF3641">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sz w:val="30"/>
          <w:szCs w:val="30"/>
        </w:rPr>
        <w:t xml:space="preserve">第十条 </w:t>
      </w:r>
      <w:r>
        <w:rPr>
          <w:rFonts w:hint="eastAsia" w:ascii="宋体" w:hAnsi="宋体" w:eastAsia="宋体" w:cs="宋体"/>
          <w:color w:val="000000" w:themeColor="text1"/>
          <w:sz w:val="30"/>
          <w:szCs w:val="30"/>
          <w14:textFill>
            <w14:solidFill>
              <w14:schemeClr w14:val="tx1"/>
            </w14:solidFill>
          </w14:textFill>
        </w:rPr>
        <w:t>合同的解除</w:t>
      </w:r>
    </w:p>
    <w:p w14:paraId="6F2FE75C">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10.1房屋租赁期间，乙方有下列行为之一的，甲方有权单方通知乙方即行解除合同，甲方书面解除通知邮寄后经过三日即视为乙方收悉，同时产生合同解除效力，甲方有权立即收回房屋，乙方应在五日内拆除和撤离自有且可拆除的、除本合同第5.4条约定部分的物品和设施设备，逾期则视为乙方放弃所有权，由甲方自行处置，同时乙方应向甲方支付该年度租金(指自然年度，若有两个或两个以上租金标准以最高租金标准计算)总额20%的违约金：</w:t>
      </w:r>
    </w:p>
    <w:p w14:paraId="02EE0335">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（1）未经甲方书面同意，转让、转租、转借租赁房屋。</w:t>
      </w:r>
    </w:p>
    <w:p w14:paraId="787C2E12">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（2）擅自拆改变动租赁房屋结构。</w:t>
      </w:r>
    </w:p>
    <w:p w14:paraId="6F362A96">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（3）损坏租赁房屋，在甲方提出的合理期限内仍未修复的。</w:t>
      </w:r>
    </w:p>
    <w:p w14:paraId="331187C6">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（4）未经甲方书面同意，改变本合同约定的房屋租赁用途。</w:t>
      </w:r>
    </w:p>
    <w:p w14:paraId="67558D94">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（5）利用租赁房屋存放危险物品或进行违法犯罪活动的。</w:t>
      </w:r>
    </w:p>
    <w:p w14:paraId="728F46D7">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（6）逾期未交纳按约定应当由乙方交纳的各项费用金额达人民币伍仟元。</w:t>
      </w:r>
    </w:p>
    <w:p w14:paraId="0169F6C0">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（7）租赁期间，如因乙方的经营活动或其他行为影响其他业主或物业使用人的正常经营和生活，并因此受到投诉的，甲方和物业管理公司有权要求乙方整改，乙方拒不整改且累计次数超过3次。</w:t>
      </w:r>
    </w:p>
    <w:p w14:paraId="5112F6E8">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（8）拖欠房租累计30日以上。</w:t>
      </w:r>
    </w:p>
    <w:p w14:paraId="0D54E5FE">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10.2租赁期间，若因乙方的原因要申请提前退租的，乙方应提前30天向甲方提交书面退租申请，乙方应结清房租及所有相关费用，且除乙方情况特殊，甲方过会讨论后认为可以酌情退还的情形外，保证金</w:t>
      </w:r>
      <w:r>
        <w:rPr>
          <w:rFonts w:ascii="宋体" w:hAnsi="宋体" w:eastAsia="宋体" w:cs="宋体"/>
          <w:sz w:val="30"/>
          <w:szCs w:val="30"/>
        </w:rPr>
        <w:t>概</w:t>
      </w:r>
      <w:r>
        <w:rPr>
          <w:rFonts w:hint="eastAsia" w:ascii="宋体" w:hAnsi="宋体" w:eastAsia="宋体" w:cs="宋体"/>
          <w:sz w:val="30"/>
          <w:szCs w:val="30"/>
        </w:rPr>
        <w:t>不退还。经甲方同意的，双方签订《解除租赁合同协议书》。</w:t>
      </w:r>
    </w:p>
    <w:p w14:paraId="2B9C014D">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10.3乙方应在本合同解除日或终止日前5日内</w:t>
      </w:r>
      <w:r>
        <w:rPr>
          <w:rFonts w:hint="eastAsia" w:ascii="宋体" w:hAnsi="宋体" w:eastAsia="宋体" w:cs="宋体"/>
          <w:sz w:val="30"/>
          <w:szCs w:val="30"/>
          <w:lang w:eastAsia="zh-CN"/>
        </w:rPr>
        <w:t>，</w:t>
      </w:r>
      <w:r>
        <w:rPr>
          <w:rFonts w:hint="eastAsia" w:ascii="宋体" w:hAnsi="宋体" w:eastAsia="宋体" w:cs="宋体"/>
          <w:sz w:val="30"/>
          <w:szCs w:val="30"/>
        </w:rPr>
        <w:t>向甲方结清应支付的租金、物业管理费、维修费、水电气费、违约金、损害赔偿金等费用(下称“欠缴费用”),否则甲方有权留置乙方在租赁房屋内的物品及设施设备并有权阻止乙方搬离，合同解除日或终止日后5日内仍未向甲方付清欠缴费用的，甲方有权依法处置留置的乙方物品及设施设备，处置所得扣除处置费用后优先清偿乙方所欠甲方的欠缴费用，不足清偿的甲方有权继续向乙方追偿。</w:t>
      </w:r>
    </w:p>
    <w:p w14:paraId="6FEFED1C">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10.</w:t>
      </w:r>
      <w:r>
        <w:rPr>
          <w:rFonts w:hint="eastAsia" w:ascii="宋体" w:hAnsi="宋体" w:eastAsia="宋体" w:cs="宋体"/>
          <w:sz w:val="30"/>
          <w:szCs w:val="30"/>
          <w:lang w:val="en-US" w:eastAsia="zh-CN"/>
        </w:rPr>
        <w:t>4</w:t>
      </w:r>
      <w:r>
        <w:rPr>
          <w:rFonts w:hint="eastAsia" w:ascii="宋体" w:hAnsi="宋体" w:eastAsia="宋体" w:cs="宋体"/>
          <w:sz w:val="30"/>
          <w:szCs w:val="30"/>
        </w:rPr>
        <w:t>乙方应在本合同解除日或终止日前</w:t>
      </w:r>
      <w:r>
        <w:rPr>
          <w:rFonts w:hint="eastAsia" w:ascii="宋体" w:hAnsi="宋体" w:eastAsia="宋体" w:cs="宋体"/>
          <w:color w:val="000000" w:themeColor="text1"/>
          <w:sz w:val="30"/>
          <w:szCs w:val="30"/>
          <w:lang w:val="en-US" w:eastAsia="zh-CN"/>
          <w14:textFill>
            <w14:solidFill>
              <w14:schemeClr w14:val="tx1"/>
            </w14:solidFill>
          </w14:textFill>
        </w:rPr>
        <w:t>1</w:t>
      </w:r>
      <w:r>
        <w:rPr>
          <w:rFonts w:hint="eastAsia" w:ascii="宋体" w:hAnsi="宋体" w:eastAsia="宋体" w:cs="宋体"/>
          <w:color w:val="000000" w:themeColor="text1"/>
          <w:sz w:val="30"/>
          <w:szCs w:val="30"/>
          <w14:textFill>
            <w14:solidFill>
              <w14:schemeClr w14:val="tx1"/>
            </w14:solidFill>
          </w14:textFill>
        </w:rPr>
        <w:t>5</w:t>
      </w:r>
      <w:r>
        <w:rPr>
          <w:rFonts w:hint="eastAsia" w:ascii="宋体" w:hAnsi="宋体" w:eastAsia="宋体" w:cs="宋体"/>
          <w:sz w:val="30"/>
          <w:szCs w:val="30"/>
        </w:rPr>
        <w:t>日内</w:t>
      </w:r>
      <w:r>
        <w:rPr>
          <w:rFonts w:hint="eastAsia" w:ascii="宋体" w:hAnsi="宋体" w:eastAsia="宋体" w:cs="宋体"/>
          <w:sz w:val="30"/>
          <w:szCs w:val="30"/>
          <w:lang w:eastAsia="zh-CN"/>
        </w:rPr>
        <w:t>，</w:t>
      </w:r>
      <w:r>
        <w:rPr>
          <w:rFonts w:hint="eastAsia" w:ascii="宋体" w:hAnsi="宋体" w:eastAsia="宋体" w:cs="宋体"/>
          <w:sz w:val="30"/>
          <w:szCs w:val="30"/>
        </w:rPr>
        <w:t>注销乙方在租赁房屋上的工商等全部行政手续，并向甲方提供工商变更或注销登记回执证明。</w:t>
      </w:r>
    </w:p>
    <w:p w14:paraId="283212C2">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10</w:t>
      </w:r>
      <w:r>
        <w:rPr>
          <w:rFonts w:hint="eastAsia" w:ascii="宋体" w:hAnsi="宋体" w:eastAsia="宋体" w:cs="宋体"/>
          <w:sz w:val="30"/>
          <w:szCs w:val="30"/>
          <w:lang w:val="en-US" w:eastAsia="zh-CN"/>
        </w:rPr>
        <w:t>.5</w:t>
      </w:r>
      <w:r>
        <w:rPr>
          <w:rFonts w:hint="eastAsia" w:ascii="宋体" w:hAnsi="宋体" w:eastAsia="宋体" w:cs="宋体"/>
          <w:sz w:val="30"/>
          <w:szCs w:val="30"/>
        </w:rPr>
        <w:t>乙方在合同解除或终止后5日内将租赁房屋内属于乙方的物品以及设施设备搬离房屋(甲方行使留置权的除外),并清理干净租赁房屋内的垃圾，否则从合同解除日或终止日的第6日起视为乙方放弃了其租赁房屋内所有物品、设施设备的所有权并予以丢弃，乙方同意由甲方任意处置，并愿意承担甲方因清除、搬离及保管、处置上述物品、设施设备而产生的全部费用；同时，乙方不得向甲方主张租赁房屋内物品、设施设备的任何权利。</w:t>
      </w:r>
    </w:p>
    <w:p w14:paraId="01DBF57A">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 xml:space="preserve">第十一条 违约责任 </w:t>
      </w:r>
    </w:p>
    <w:p w14:paraId="420C1162">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11.1甲方因房屋权属瑕疵或非法出租房屋而导致本合同无效时，甲方应赔偿乙方损失。</w:t>
      </w:r>
    </w:p>
    <w:p w14:paraId="6377C2A8">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11.2由于甲方怠于履行维修义务（通知后30日内仍不履行）或情况紧急，导致乙方自行组织维修的，在乙方应提供真实有效凭证后，甲方应向乙方支付合理的维修费用或以租金折抵。</w:t>
      </w:r>
    </w:p>
    <w:p w14:paraId="46740E2F">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sz w:val="30"/>
          <w:szCs w:val="30"/>
        </w:rPr>
        <w:t>11.3甲方承诺，非因乙方违约或政策、公共建设需要、不可抗力原因，不提前收回租赁房屋，如甲方违反本合同约定，提前收回租赁房屋的，</w:t>
      </w:r>
      <w:r>
        <w:rPr>
          <w:rFonts w:hint="eastAsia" w:ascii="宋体" w:hAnsi="宋体" w:eastAsia="宋体" w:cs="宋体"/>
          <w:color w:val="auto"/>
          <w:sz w:val="30"/>
          <w:szCs w:val="30"/>
        </w:rPr>
        <w:t>应按照该年度总租金的</w:t>
      </w:r>
      <w:r>
        <w:rPr>
          <w:rFonts w:hint="eastAsia" w:ascii="宋体" w:hAnsi="宋体" w:eastAsia="宋体" w:cs="宋体"/>
          <w:color w:val="auto"/>
          <w:sz w:val="30"/>
          <w:szCs w:val="30"/>
          <w:lang w:val="en-US" w:eastAsia="zh-CN"/>
        </w:rPr>
        <w:t>20</w:t>
      </w:r>
      <w:r>
        <w:rPr>
          <w:rFonts w:hint="eastAsia" w:ascii="宋体" w:hAnsi="宋体" w:eastAsia="宋体" w:cs="宋体"/>
          <w:color w:val="auto"/>
          <w:sz w:val="30"/>
          <w:szCs w:val="30"/>
        </w:rPr>
        <w:t>%向乙方支付违约金，并赔偿乙方其他损失。</w:t>
      </w:r>
      <w:r>
        <w:rPr>
          <w:rFonts w:hint="eastAsia" w:ascii="宋体" w:hAnsi="宋体" w:eastAsia="宋体" w:cs="宋体"/>
          <w:color w:val="auto"/>
          <w:sz w:val="30"/>
          <w:szCs w:val="30"/>
          <w:lang w:val="en-US" w:eastAsia="zh-CN"/>
        </w:rPr>
        <w:t>同时，甲方应退还乙方缴纳的履约保证金，乙方不用支付免租期的租金。</w:t>
      </w:r>
    </w:p>
    <w:p w14:paraId="78C6D2F1">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11.4乙方逾期交纳本合同约定应由乙方承担的费用的，每逾期一天，则按该逾期费用总额的0.05%每天向甲方支付违约金。</w:t>
      </w:r>
    </w:p>
    <w:p w14:paraId="738AE252">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11.5租赁期内，乙方未经甲方书面同意，中途擅自退租的，应承担以下责任：</w:t>
      </w:r>
    </w:p>
    <w:p w14:paraId="60569672">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11.5.1乙方所交保证金及已支付租金概不予退还；</w:t>
      </w:r>
    </w:p>
    <w:p w14:paraId="6B8FB3D5">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11.5.2乙方应承担免租期的全部租金(租金按首年月租金标准全额计算)；</w:t>
      </w:r>
    </w:p>
    <w:p w14:paraId="6B8F8848">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11.5.3乙方应支付合同解除或终止当年度(指自然年度，若有两个或两个以上租金标准以最高租金标准计算)租金总额的20%作为违约金，并赔偿给甲方造成的损失。</w:t>
      </w:r>
    </w:p>
    <w:p w14:paraId="26517D9A">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11.6乙方如逾期支付租金,每逾期一日,则乙方须按逾期总金额的0.05%每天支付违约金。</w:t>
      </w:r>
    </w:p>
    <w:p w14:paraId="5BCA8DE1">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11.7租赁期满，乙方应如期交还租赁房屋。乙方逾期归还，则每逾期一日应向甲方支付原日租金2倍的违约金。乙方还应承担因逾期归还给甲方造成的损失。</w:t>
      </w:r>
    </w:p>
    <w:p w14:paraId="533B76AC">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11.8如一方发生本协议规定的多种违约行为时，守约方可对各项违约行为规定的违约责任同时进行主张。违约金不足弥补损失的，违约方应赔偿损失。损失包括但不限于守约方自身损失、守约方向第三方承担的违约责任、守约方因追究违约方违约、侵权等行为支出的诉讼费、仲裁费、律师费、保全费、差旅费等。</w:t>
      </w:r>
    </w:p>
    <w:p w14:paraId="373E4111">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第十二条 通知和送达</w:t>
      </w:r>
    </w:p>
    <w:p w14:paraId="515D8AFC">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12.1本合同的通知、主张、请求或联系应采取书面、微信、邮件或甲方张贴于乙方租赁房屋门上的形式方为有效。</w:t>
      </w:r>
    </w:p>
    <w:p w14:paraId="14C1429A">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12.2甲乙双方同意按以下地址进行送达：</w:t>
      </w:r>
    </w:p>
    <w:p w14:paraId="74DD4067">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 xml:space="preserve">甲方的送达地址：成都市人民中路一段28号         </w:t>
      </w:r>
    </w:p>
    <w:p w14:paraId="28DD52B5">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联系电话：86279762</w:t>
      </w:r>
    </w:p>
    <w:p w14:paraId="12398984">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 xml:space="preserve">乙方的送达地址：（必填）                              </w:t>
      </w:r>
    </w:p>
    <w:p w14:paraId="503E53FF">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 xml:space="preserve">乙方联系人： （必填）             ,    </w:t>
      </w:r>
    </w:p>
    <w:p w14:paraId="14916A81">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联系电话：</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（必填）               </w:t>
      </w:r>
    </w:p>
    <w:p w14:paraId="47B06EF3">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若一方送达地址或联系方式变更，应在变更之日起三日内书面告知另一方；否则，按12.3条执行。</w:t>
      </w:r>
    </w:p>
    <w:p w14:paraId="747E3D09">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12.3甲乙双方或司法机关按上述送达地址向对方发出通知、函件或司法文书(下统称文件)时，以该文件到达对方在本合同中注明的送达地址时生效。</w:t>
      </w:r>
      <w:r>
        <w:rPr>
          <w:rFonts w:hint="eastAsia" w:ascii="宋体" w:hAnsi="宋体" w:eastAsia="宋体" w:cs="宋体"/>
          <w:color w:val="000000" w:themeColor="text1"/>
          <w:sz w:val="30"/>
          <w:szCs w:val="30"/>
          <w14:textFill>
            <w14:solidFill>
              <w14:schemeClr w14:val="tx1"/>
            </w14:solidFill>
          </w14:textFill>
        </w:rPr>
        <w:t>无论何种原因未收到、拒收或退回的，</w:t>
      </w:r>
      <w:r>
        <w:rPr>
          <w:rFonts w:hint="eastAsia" w:ascii="宋体" w:hAnsi="宋体" w:eastAsia="宋体" w:cs="宋体"/>
          <w:sz w:val="30"/>
          <w:szCs w:val="30"/>
        </w:rPr>
        <w:t>自文件发出后第5日视为送达并生效。送达一方只需提供邮政、快递、速运等寄出文件的回执、客户存根等证明，均视为已进行了送达的充分和有效证据，被送达一方不得以未收到进行抗辩。</w:t>
      </w:r>
    </w:p>
    <w:p w14:paraId="6E1BA4C4">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第十三条 保密条款</w:t>
      </w:r>
    </w:p>
    <w:p w14:paraId="67D29176">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color w:val="000000" w:themeColor="text1"/>
          <w:sz w:val="30"/>
          <w:szCs w:val="30"/>
          <w:lang w:val="en-US" w:eastAsia="zh-CN"/>
          <w14:textFill>
            <w14:solidFill>
              <w14:schemeClr w14:val="tx1"/>
            </w14:solidFill>
          </w14:textFill>
        </w:rPr>
        <w:t>甲乙</w:t>
      </w:r>
      <w:r>
        <w:rPr>
          <w:rFonts w:hint="eastAsia" w:ascii="宋体" w:hAnsi="宋体" w:eastAsia="宋体" w:cs="宋体"/>
          <w:sz w:val="30"/>
          <w:szCs w:val="30"/>
        </w:rPr>
        <w:t>双方对本合同内容及本合同谈判和履行过程中所知悉的对方商业秘密负有保密责任，除依法应向有关国家机关和依法聘请的中介机构提供以及依法必须对公众披露外，未经对方书面同意不得向第三方透露本合同内容和所知悉的对方商业秘密。如违反本条约定致使对方商业秘密泄露或遭受损失的，因承担相应责任并赔偿对方的全部损失。本条约定在合同终止后依旧有效。</w:t>
      </w:r>
    </w:p>
    <w:p w14:paraId="5990C7BC">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第十四条 争议的解决</w:t>
      </w:r>
    </w:p>
    <w:p w14:paraId="75CCA0A1">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本协议项下发生的争议，甲乙双方应首先通过友好协商解决；如协商未果，任何一方均有权向甲方所在地人民法院提起诉讼。</w:t>
      </w:r>
    </w:p>
    <w:p w14:paraId="02525EE8">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第十五条 其他约定</w:t>
      </w:r>
    </w:p>
    <w:p w14:paraId="28E02258">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15.1因政府及公共建设需要拆除或改造租赁房屋，甲方在接到政府通知之后3日内通知乙方，租赁合同终止，按实际经营时间结算租金；因不可抗力造成租赁房屋不能正常营业，租赁合同自然终止，双方按实际经营时间结算租金。甲乙双方均互不承担违约责任。</w:t>
      </w:r>
    </w:p>
    <w:p w14:paraId="55BBE71A">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15.2租赁房屋如为已装修房，若乙方因经营要求需重新进行装修，装修费用由乙方承担。装修期间所产生的装修管理费、物业管理费、水电气等费用应由乙方承担。租赁期满，除可移动部分，其他乙方已装饰部分须经甲方书面同意方可拆除。</w:t>
      </w:r>
    </w:p>
    <w:p w14:paraId="6321A6BD">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15.</w:t>
      </w:r>
      <w:r>
        <w:rPr>
          <w:rFonts w:hint="eastAsia" w:ascii="宋体" w:hAnsi="宋体" w:eastAsia="宋体" w:cs="宋体"/>
          <w:color w:val="000000" w:themeColor="text1"/>
          <w:sz w:val="30"/>
          <w:szCs w:val="30"/>
          <w:lang w:val="en-US" w:eastAsia="zh-CN"/>
          <w14:textFill>
            <w14:solidFill>
              <w14:schemeClr w14:val="tx1"/>
            </w14:solidFill>
          </w14:textFill>
        </w:rPr>
        <w:t>3</w:t>
      </w:r>
      <w:r>
        <w:rPr>
          <w:rFonts w:hint="eastAsia" w:ascii="宋体" w:hAnsi="宋体" w:eastAsia="宋体" w:cs="宋体"/>
          <w:color w:val="000000" w:themeColor="text1"/>
          <w:sz w:val="30"/>
          <w:szCs w:val="30"/>
          <w14:textFill>
            <w14:solidFill>
              <w14:schemeClr w14:val="tx1"/>
            </w14:solidFill>
          </w14:textFill>
        </w:rPr>
        <w:t>租赁期间因乙方营业过程中与第三人发生的纠纷，由乙方自行解决，甲方不承担任何责任。</w:t>
      </w:r>
    </w:p>
    <w:p w14:paraId="3C6E738D">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15.</w:t>
      </w:r>
      <w:r>
        <w:rPr>
          <w:rFonts w:hint="eastAsia" w:ascii="宋体" w:hAnsi="宋体" w:eastAsia="宋体" w:cs="宋体"/>
          <w:sz w:val="30"/>
          <w:szCs w:val="30"/>
          <w:lang w:val="en-US" w:eastAsia="zh-CN"/>
        </w:rPr>
        <w:t>4</w:t>
      </w:r>
      <w:r>
        <w:rPr>
          <w:rFonts w:hint="eastAsia" w:ascii="宋体" w:hAnsi="宋体" w:eastAsia="宋体" w:cs="宋体"/>
          <w:b/>
          <w:bCs/>
          <w:sz w:val="30"/>
          <w:szCs w:val="30"/>
        </w:rPr>
        <w:t>乙方承诺已充分阅读本合同的所有条款，甲方已提醒乙方特别注意其承担责任和义务的条款并进行了充分解释和说明，乙方确认理解本合同所有条款的含义，不存在异议，承诺严格遵守和全面、适当履行本合同。</w:t>
      </w:r>
    </w:p>
    <w:p w14:paraId="29842A91">
      <w:pPr>
        <w:keepNext w:val="0"/>
        <w:keepLines w:val="0"/>
        <w:pageBreakBefore w:val="0"/>
        <w:widowControl w:val="0"/>
        <w:kinsoku/>
        <w:wordWrap/>
        <w:overflowPunct/>
        <w:topLinePunct w:val="0"/>
        <w:autoSpaceDE/>
        <w:autoSpaceDN/>
        <w:bidi w:val="0"/>
        <w:adjustRightInd w:val="0"/>
        <w:snapToGrid w:val="0"/>
        <w:spacing w:line="560" w:lineRule="exact"/>
        <w:ind w:right="0" w:firstLine="612" w:firstLineChars="204"/>
        <w:jc w:val="left"/>
        <w:textAlignment w:val="auto"/>
        <w:rPr>
          <w:rFonts w:ascii="仿宋_GB2312" w:hAnsi="宋体" w:eastAsia="仿宋_GB2312" w:cs="宋体"/>
          <w:kern w:val="0"/>
          <w:sz w:val="24"/>
        </w:rPr>
      </w:pPr>
      <w:r>
        <w:rPr>
          <w:rFonts w:hint="eastAsia" w:ascii="宋体" w:hAnsi="宋体" w:eastAsia="宋体" w:cs="宋体"/>
          <w:sz w:val="30"/>
          <w:szCs w:val="30"/>
        </w:rPr>
        <w:t>第十六条 本协议内容需要变更或有未尽事宜的，双方另行签订补充协议，补充协议与本协议具有同等法律效力。</w:t>
      </w:r>
    </w:p>
    <w:p w14:paraId="26F86F9F">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ascii="宋体" w:hAnsi="宋体" w:eastAsia="宋体" w:cs="宋体"/>
          <w:sz w:val="30"/>
          <w:szCs w:val="30"/>
        </w:rPr>
      </w:pPr>
      <w:r>
        <w:rPr>
          <w:rFonts w:hint="eastAsia" w:ascii="宋体" w:hAnsi="宋体" w:eastAsia="宋体" w:cs="宋体"/>
          <w:sz w:val="30"/>
          <w:szCs w:val="30"/>
        </w:rPr>
        <w:t>第十七条 本合同自双方签</w:t>
      </w:r>
      <w:r>
        <w:rPr>
          <w:rFonts w:hint="eastAsia" w:ascii="宋体" w:hAnsi="宋体" w:eastAsia="宋体" w:cs="宋体"/>
          <w:sz w:val="30"/>
          <w:szCs w:val="30"/>
          <w:lang w:val="en-US" w:eastAsia="zh-CN"/>
        </w:rPr>
        <w:t>字</w:t>
      </w:r>
      <w:r>
        <w:rPr>
          <w:rFonts w:hint="eastAsia" w:ascii="宋体" w:hAnsi="宋体" w:eastAsia="宋体" w:cs="宋体"/>
          <w:sz w:val="30"/>
          <w:szCs w:val="30"/>
        </w:rPr>
        <w:t>（章）后生效。</w:t>
      </w:r>
    </w:p>
    <w:p w14:paraId="073EE9F9">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第十八条 本合同一式肆份，甲乙双方各执贰份，具有同等法律效力。</w:t>
      </w:r>
    </w:p>
    <w:p w14:paraId="1E00EAA2">
      <w:pPr>
        <w:keepNext w:val="0"/>
        <w:keepLines w:val="0"/>
        <w:pageBreakBefore w:val="0"/>
        <w:widowControl w:val="0"/>
        <w:kinsoku/>
        <w:wordWrap/>
        <w:overflowPunct/>
        <w:topLinePunct w:val="0"/>
        <w:autoSpaceDE/>
        <w:autoSpaceDN/>
        <w:bidi w:val="0"/>
        <w:spacing w:line="560" w:lineRule="exact"/>
        <w:ind w:right="0" w:firstLine="600" w:firstLineChars="200"/>
        <w:textAlignment w:val="auto"/>
        <w:rPr>
          <w:rFonts w:hint="eastAsia" w:ascii="宋体" w:hAnsi="宋体" w:eastAsia="宋体" w:cs="宋体"/>
          <w:sz w:val="30"/>
          <w:szCs w:val="30"/>
        </w:rPr>
      </w:pPr>
    </w:p>
    <w:p w14:paraId="7EBDFBF3">
      <w:pPr>
        <w:keepNext w:val="0"/>
        <w:keepLines w:val="0"/>
        <w:pageBreakBefore w:val="0"/>
        <w:widowControl w:val="0"/>
        <w:kinsoku/>
        <w:wordWrap/>
        <w:overflowPunct/>
        <w:topLinePunct w:val="0"/>
        <w:autoSpaceDE/>
        <w:autoSpaceDN/>
        <w:bidi w:val="0"/>
        <w:spacing w:line="560" w:lineRule="exact"/>
        <w:ind w:right="0"/>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以下无正文</w:t>
      </w:r>
      <w:r>
        <w:rPr>
          <w:rFonts w:hint="eastAsia" w:ascii="宋体" w:hAnsi="宋体" w:eastAsia="宋体" w:cs="宋体"/>
          <w:sz w:val="30"/>
          <w:szCs w:val="30"/>
          <w:lang w:eastAsia="zh-CN"/>
        </w:rPr>
        <w:t>）</w:t>
      </w:r>
    </w:p>
    <w:p w14:paraId="518FE5E9">
      <w:pPr>
        <w:keepNext w:val="0"/>
        <w:keepLines w:val="0"/>
        <w:pageBreakBefore w:val="0"/>
        <w:widowControl w:val="0"/>
        <w:kinsoku/>
        <w:wordWrap/>
        <w:overflowPunct/>
        <w:topLinePunct w:val="0"/>
        <w:autoSpaceDE/>
        <w:autoSpaceDN/>
        <w:bidi w:val="0"/>
        <w:spacing w:line="560" w:lineRule="exact"/>
        <w:ind w:right="0"/>
        <w:textAlignment w:val="auto"/>
        <w:rPr>
          <w:rFonts w:hint="eastAsia" w:ascii="宋体" w:hAnsi="宋体" w:eastAsia="宋体" w:cs="宋体"/>
          <w:sz w:val="30"/>
          <w:szCs w:val="30"/>
          <w:lang w:eastAsia="zh-CN"/>
        </w:rPr>
      </w:pPr>
    </w:p>
    <w:p w14:paraId="52F787A2">
      <w:pPr>
        <w:keepNext w:val="0"/>
        <w:keepLines w:val="0"/>
        <w:pageBreakBefore w:val="0"/>
        <w:widowControl w:val="0"/>
        <w:kinsoku/>
        <w:wordWrap/>
        <w:overflowPunct/>
        <w:topLinePunct w:val="0"/>
        <w:autoSpaceDE/>
        <w:autoSpaceDN/>
        <w:bidi w:val="0"/>
        <w:spacing w:line="560" w:lineRule="exact"/>
        <w:ind w:right="0"/>
        <w:textAlignment w:val="auto"/>
        <w:rPr>
          <w:rFonts w:hint="eastAsia" w:ascii="宋体" w:hAnsi="宋体" w:eastAsia="宋体" w:cs="宋体"/>
          <w:sz w:val="30"/>
          <w:szCs w:val="30"/>
        </w:rPr>
      </w:pPr>
    </w:p>
    <w:p w14:paraId="361BA20D">
      <w:pPr>
        <w:keepNext w:val="0"/>
        <w:keepLines w:val="0"/>
        <w:pageBreakBefore w:val="0"/>
        <w:widowControl w:val="0"/>
        <w:kinsoku/>
        <w:wordWrap/>
        <w:overflowPunct/>
        <w:topLinePunct w:val="0"/>
        <w:autoSpaceDE/>
        <w:autoSpaceDN/>
        <w:bidi w:val="0"/>
        <w:spacing w:line="560" w:lineRule="exact"/>
        <w:ind w:right="0"/>
        <w:textAlignment w:val="auto"/>
        <w:rPr>
          <w:rFonts w:hint="eastAsia" w:ascii="宋体" w:hAnsi="宋体" w:eastAsia="宋体" w:cs="宋体"/>
          <w:sz w:val="30"/>
          <w:szCs w:val="30"/>
        </w:rPr>
      </w:pPr>
      <w:r>
        <w:rPr>
          <w:rFonts w:hint="eastAsia" w:ascii="宋体" w:hAnsi="宋体" w:eastAsia="宋体" w:cs="宋体"/>
          <w:sz w:val="30"/>
          <w:szCs w:val="30"/>
        </w:rPr>
        <w:t>甲方：成都市住房置业融资担保有限公司</w:t>
      </w:r>
    </w:p>
    <w:p w14:paraId="75CB5CDF">
      <w:pPr>
        <w:keepNext w:val="0"/>
        <w:keepLines w:val="0"/>
        <w:pageBreakBefore w:val="0"/>
        <w:widowControl w:val="0"/>
        <w:kinsoku/>
        <w:wordWrap/>
        <w:overflowPunct/>
        <w:topLinePunct w:val="0"/>
        <w:autoSpaceDE/>
        <w:autoSpaceDN/>
        <w:bidi w:val="0"/>
        <w:spacing w:line="560" w:lineRule="exact"/>
        <w:ind w:right="0"/>
        <w:textAlignment w:val="auto"/>
        <w:rPr>
          <w:rFonts w:hint="eastAsia" w:ascii="宋体" w:hAnsi="宋体" w:eastAsia="宋体" w:cs="宋体"/>
          <w:sz w:val="30"/>
          <w:szCs w:val="30"/>
        </w:rPr>
      </w:pPr>
    </w:p>
    <w:p w14:paraId="1D214368">
      <w:pPr>
        <w:keepNext w:val="0"/>
        <w:keepLines w:val="0"/>
        <w:pageBreakBefore w:val="0"/>
        <w:widowControl w:val="0"/>
        <w:kinsoku/>
        <w:wordWrap/>
        <w:overflowPunct/>
        <w:topLinePunct w:val="0"/>
        <w:autoSpaceDE/>
        <w:autoSpaceDN/>
        <w:bidi w:val="0"/>
        <w:spacing w:line="560" w:lineRule="exact"/>
        <w:ind w:right="0"/>
        <w:textAlignment w:val="auto"/>
        <w:rPr>
          <w:rFonts w:hint="eastAsia" w:ascii="宋体" w:hAnsi="宋体" w:eastAsia="宋体" w:cs="宋体"/>
          <w:sz w:val="30"/>
          <w:szCs w:val="30"/>
        </w:rPr>
      </w:pPr>
    </w:p>
    <w:p w14:paraId="587504C5">
      <w:pPr>
        <w:keepNext w:val="0"/>
        <w:keepLines w:val="0"/>
        <w:pageBreakBefore w:val="0"/>
        <w:widowControl w:val="0"/>
        <w:kinsoku/>
        <w:wordWrap/>
        <w:overflowPunct/>
        <w:topLinePunct w:val="0"/>
        <w:autoSpaceDE/>
        <w:autoSpaceDN/>
        <w:bidi w:val="0"/>
        <w:spacing w:line="560" w:lineRule="exact"/>
        <w:ind w:right="0"/>
        <w:textAlignment w:val="auto"/>
        <w:rPr>
          <w:rFonts w:ascii="宋体" w:hAnsi="宋体" w:eastAsia="宋体" w:cs="宋体"/>
          <w:sz w:val="30"/>
          <w:szCs w:val="30"/>
        </w:rPr>
      </w:pPr>
      <w:r>
        <w:rPr>
          <w:rFonts w:hint="eastAsia" w:ascii="宋体" w:hAnsi="宋体" w:eastAsia="宋体" w:cs="宋体"/>
          <w:sz w:val="30"/>
          <w:szCs w:val="30"/>
        </w:rPr>
        <w:t xml:space="preserve">   </w:t>
      </w:r>
    </w:p>
    <w:p w14:paraId="3658489A">
      <w:pPr>
        <w:keepNext w:val="0"/>
        <w:keepLines w:val="0"/>
        <w:pageBreakBefore w:val="0"/>
        <w:widowControl w:val="0"/>
        <w:kinsoku/>
        <w:wordWrap/>
        <w:overflowPunct/>
        <w:topLinePunct w:val="0"/>
        <w:autoSpaceDE/>
        <w:autoSpaceDN/>
        <w:bidi w:val="0"/>
        <w:spacing w:line="560" w:lineRule="exact"/>
        <w:ind w:right="0"/>
        <w:textAlignment w:val="auto"/>
        <w:rPr>
          <w:rFonts w:hint="eastAsia" w:ascii="宋体" w:hAnsi="宋体" w:eastAsia="宋体" w:cs="宋体"/>
          <w:sz w:val="30"/>
          <w:szCs w:val="30"/>
        </w:rPr>
      </w:pPr>
      <w:r>
        <w:rPr>
          <w:rFonts w:hint="eastAsia" w:ascii="宋体" w:hAnsi="宋体" w:eastAsia="宋体" w:cs="宋体"/>
          <w:sz w:val="30"/>
          <w:szCs w:val="30"/>
        </w:rPr>
        <w:t>法定代表人</w:t>
      </w:r>
      <w:r>
        <w:rPr>
          <w:rFonts w:hint="eastAsia" w:ascii="宋体" w:hAnsi="宋体" w:eastAsia="宋体" w:cs="宋体"/>
          <w:sz w:val="30"/>
          <w:szCs w:val="30"/>
          <w:lang w:val="en-US" w:eastAsia="zh-CN"/>
        </w:rPr>
        <w:t>或授权委托人</w:t>
      </w:r>
      <w:r>
        <w:rPr>
          <w:rFonts w:hint="eastAsia" w:ascii="宋体" w:hAnsi="宋体" w:eastAsia="宋体" w:cs="宋体"/>
          <w:sz w:val="30"/>
          <w:szCs w:val="30"/>
        </w:rPr>
        <w:t>：</w:t>
      </w:r>
    </w:p>
    <w:p w14:paraId="7E8B5114">
      <w:pPr>
        <w:keepNext w:val="0"/>
        <w:keepLines w:val="0"/>
        <w:pageBreakBefore w:val="0"/>
        <w:widowControl w:val="0"/>
        <w:kinsoku/>
        <w:wordWrap/>
        <w:overflowPunct/>
        <w:topLinePunct w:val="0"/>
        <w:autoSpaceDE/>
        <w:autoSpaceDN/>
        <w:bidi w:val="0"/>
        <w:spacing w:line="560" w:lineRule="exact"/>
        <w:ind w:right="0"/>
        <w:textAlignment w:val="auto"/>
        <w:rPr>
          <w:rFonts w:hint="eastAsia" w:ascii="宋体" w:hAnsi="宋体" w:eastAsia="宋体" w:cs="宋体"/>
          <w:sz w:val="30"/>
          <w:szCs w:val="30"/>
        </w:rPr>
      </w:pPr>
    </w:p>
    <w:p w14:paraId="4EAD9DED">
      <w:pPr>
        <w:keepNext w:val="0"/>
        <w:keepLines w:val="0"/>
        <w:pageBreakBefore w:val="0"/>
        <w:widowControl w:val="0"/>
        <w:kinsoku/>
        <w:wordWrap/>
        <w:overflowPunct/>
        <w:topLinePunct w:val="0"/>
        <w:autoSpaceDE/>
        <w:autoSpaceDN/>
        <w:bidi w:val="0"/>
        <w:spacing w:line="560" w:lineRule="exact"/>
        <w:ind w:right="0"/>
        <w:jc w:val="right"/>
        <w:textAlignment w:val="auto"/>
        <w:rPr>
          <w:rFonts w:hint="eastAsia" w:ascii="宋体" w:hAnsi="宋体" w:eastAsia="宋体" w:cs="宋体"/>
          <w:sz w:val="30"/>
          <w:szCs w:val="30"/>
        </w:rPr>
      </w:pPr>
    </w:p>
    <w:p w14:paraId="018B4A80">
      <w:pPr>
        <w:keepNext w:val="0"/>
        <w:keepLines w:val="0"/>
        <w:pageBreakBefore w:val="0"/>
        <w:widowControl w:val="0"/>
        <w:kinsoku/>
        <w:wordWrap/>
        <w:overflowPunct/>
        <w:topLinePunct w:val="0"/>
        <w:autoSpaceDE/>
        <w:autoSpaceDN/>
        <w:bidi w:val="0"/>
        <w:spacing w:line="560" w:lineRule="exact"/>
        <w:ind w:right="0"/>
        <w:jc w:val="right"/>
        <w:textAlignment w:val="auto"/>
        <w:rPr>
          <w:rFonts w:ascii="宋体" w:hAnsi="宋体" w:eastAsia="宋体" w:cs="宋体"/>
          <w:sz w:val="30"/>
          <w:szCs w:val="30"/>
        </w:rPr>
      </w:pPr>
      <w:r>
        <w:rPr>
          <w:rFonts w:hint="eastAsia" w:ascii="宋体" w:hAnsi="宋体" w:eastAsia="宋体" w:cs="宋体"/>
          <w:sz w:val="30"/>
          <w:szCs w:val="30"/>
        </w:rPr>
        <w:t xml:space="preserve">签约日期：    年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月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日</w:t>
      </w:r>
    </w:p>
    <w:p w14:paraId="3805AC29">
      <w:pPr>
        <w:keepNext w:val="0"/>
        <w:keepLines w:val="0"/>
        <w:pageBreakBefore w:val="0"/>
        <w:widowControl w:val="0"/>
        <w:kinsoku/>
        <w:wordWrap/>
        <w:overflowPunct/>
        <w:topLinePunct w:val="0"/>
        <w:autoSpaceDE/>
        <w:autoSpaceDN/>
        <w:bidi w:val="0"/>
        <w:spacing w:line="560" w:lineRule="exact"/>
        <w:ind w:right="0"/>
        <w:textAlignment w:val="auto"/>
        <w:rPr>
          <w:rFonts w:ascii="宋体" w:hAnsi="宋体" w:eastAsia="宋体" w:cs="宋体"/>
          <w:sz w:val="30"/>
          <w:szCs w:val="30"/>
        </w:rPr>
      </w:pPr>
    </w:p>
    <w:p w14:paraId="10782E22">
      <w:pPr>
        <w:keepNext w:val="0"/>
        <w:keepLines w:val="0"/>
        <w:pageBreakBefore w:val="0"/>
        <w:widowControl w:val="0"/>
        <w:kinsoku/>
        <w:wordWrap/>
        <w:overflowPunct/>
        <w:topLinePunct w:val="0"/>
        <w:autoSpaceDE/>
        <w:autoSpaceDN/>
        <w:bidi w:val="0"/>
        <w:spacing w:line="560" w:lineRule="exact"/>
        <w:ind w:right="0"/>
        <w:textAlignment w:val="auto"/>
        <w:rPr>
          <w:rFonts w:ascii="宋体" w:hAnsi="宋体" w:eastAsia="宋体" w:cs="宋体"/>
          <w:sz w:val="30"/>
          <w:szCs w:val="30"/>
        </w:rPr>
      </w:pPr>
    </w:p>
    <w:p w14:paraId="21741554">
      <w:pPr>
        <w:keepNext w:val="0"/>
        <w:keepLines w:val="0"/>
        <w:pageBreakBefore w:val="0"/>
        <w:widowControl w:val="0"/>
        <w:kinsoku/>
        <w:wordWrap/>
        <w:overflowPunct/>
        <w:topLinePunct w:val="0"/>
        <w:autoSpaceDE/>
        <w:autoSpaceDN/>
        <w:bidi w:val="0"/>
        <w:spacing w:line="560" w:lineRule="exact"/>
        <w:ind w:right="0"/>
        <w:textAlignment w:val="auto"/>
        <w:rPr>
          <w:rFonts w:hint="eastAsia" w:ascii="宋体" w:hAnsi="宋体" w:eastAsia="宋体" w:cs="宋体"/>
          <w:sz w:val="30"/>
          <w:szCs w:val="30"/>
        </w:rPr>
      </w:pPr>
      <w:r>
        <w:rPr>
          <w:rFonts w:hint="eastAsia" w:ascii="宋体" w:hAnsi="宋体" w:eastAsia="宋体" w:cs="宋体"/>
          <w:sz w:val="30"/>
          <w:szCs w:val="30"/>
        </w:rPr>
        <w:t>乙方：</w:t>
      </w:r>
    </w:p>
    <w:p w14:paraId="74A57907">
      <w:pPr>
        <w:keepNext w:val="0"/>
        <w:keepLines w:val="0"/>
        <w:pageBreakBefore w:val="0"/>
        <w:widowControl w:val="0"/>
        <w:kinsoku/>
        <w:wordWrap/>
        <w:overflowPunct/>
        <w:topLinePunct w:val="0"/>
        <w:autoSpaceDE/>
        <w:autoSpaceDN/>
        <w:bidi w:val="0"/>
        <w:spacing w:line="560" w:lineRule="exact"/>
        <w:ind w:right="0"/>
        <w:textAlignment w:val="auto"/>
        <w:rPr>
          <w:rFonts w:hint="eastAsia" w:ascii="宋体" w:hAnsi="宋体" w:eastAsia="宋体" w:cs="宋体"/>
          <w:sz w:val="30"/>
          <w:szCs w:val="30"/>
        </w:rPr>
      </w:pPr>
    </w:p>
    <w:p w14:paraId="6078F93F">
      <w:pPr>
        <w:keepNext w:val="0"/>
        <w:keepLines w:val="0"/>
        <w:pageBreakBefore w:val="0"/>
        <w:widowControl w:val="0"/>
        <w:kinsoku/>
        <w:wordWrap/>
        <w:overflowPunct/>
        <w:topLinePunct w:val="0"/>
        <w:autoSpaceDE/>
        <w:autoSpaceDN/>
        <w:bidi w:val="0"/>
        <w:spacing w:line="560" w:lineRule="exact"/>
        <w:ind w:right="0"/>
        <w:textAlignment w:val="auto"/>
        <w:rPr>
          <w:rFonts w:hint="eastAsia" w:ascii="宋体" w:hAnsi="宋体" w:eastAsia="宋体" w:cs="宋体"/>
          <w:sz w:val="30"/>
          <w:szCs w:val="30"/>
        </w:rPr>
      </w:pPr>
    </w:p>
    <w:p w14:paraId="2D5B5549">
      <w:pPr>
        <w:keepNext w:val="0"/>
        <w:keepLines w:val="0"/>
        <w:pageBreakBefore w:val="0"/>
        <w:widowControl w:val="0"/>
        <w:kinsoku/>
        <w:wordWrap/>
        <w:overflowPunct/>
        <w:topLinePunct w:val="0"/>
        <w:autoSpaceDE/>
        <w:autoSpaceDN/>
        <w:bidi w:val="0"/>
        <w:spacing w:line="560" w:lineRule="exact"/>
        <w:ind w:right="0"/>
        <w:textAlignment w:val="auto"/>
        <w:rPr>
          <w:rFonts w:hint="eastAsia" w:ascii="宋体" w:hAnsi="宋体" w:eastAsia="宋体" w:cs="宋体"/>
          <w:sz w:val="30"/>
          <w:szCs w:val="30"/>
        </w:rPr>
      </w:pPr>
      <w:r>
        <w:rPr>
          <w:rFonts w:hint="eastAsia" w:ascii="宋体" w:hAnsi="宋体" w:eastAsia="宋体" w:cs="宋体"/>
          <w:sz w:val="30"/>
          <w:szCs w:val="30"/>
        </w:rPr>
        <w:t>法定代表人：</w:t>
      </w:r>
    </w:p>
    <w:p w14:paraId="41F4EB49">
      <w:pPr>
        <w:keepNext w:val="0"/>
        <w:keepLines w:val="0"/>
        <w:pageBreakBefore w:val="0"/>
        <w:widowControl w:val="0"/>
        <w:kinsoku/>
        <w:wordWrap/>
        <w:overflowPunct/>
        <w:topLinePunct w:val="0"/>
        <w:autoSpaceDE/>
        <w:autoSpaceDN/>
        <w:bidi w:val="0"/>
        <w:spacing w:line="560" w:lineRule="exact"/>
        <w:ind w:right="0"/>
        <w:textAlignment w:val="auto"/>
        <w:rPr>
          <w:rFonts w:hint="eastAsia" w:ascii="宋体" w:hAnsi="宋体" w:eastAsia="宋体" w:cs="宋体"/>
          <w:sz w:val="30"/>
          <w:szCs w:val="30"/>
        </w:rPr>
      </w:pPr>
    </w:p>
    <w:p w14:paraId="646A7B2F">
      <w:pPr>
        <w:keepNext w:val="0"/>
        <w:keepLines w:val="0"/>
        <w:pageBreakBefore w:val="0"/>
        <w:widowControl w:val="0"/>
        <w:kinsoku/>
        <w:wordWrap/>
        <w:overflowPunct/>
        <w:topLinePunct w:val="0"/>
        <w:autoSpaceDE/>
        <w:autoSpaceDN/>
        <w:bidi w:val="0"/>
        <w:spacing w:line="560" w:lineRule="exact"/>
        <w:ind w:right="0"/>
        <w:jc w:val="right"/>
        <w:textAlignment w:val="auto"/>
        <w:rPr>
          <w:rFonts w:hint="eastAsia" w:ascii="宋体" w:hAnsi="宋体" w:eastAsia="宋体" w:cs="宋体"/>
          <w:sz w:val="30"/>
          <w:szCs w:val="30"/>
        </w:rPr>
      </w:pPr>
    </w:p>
    <w:p w14:paraId="56A23F12">
      <w:pPr>
        <w:keepNext w:val="0"/>
        <w:keepLines w:val="0"/>
        <w:pageBreakBefore w:val="0"/>
        <w:widowControl w:val="0"/>
        <w:kinsoku/>
        <w:wordWrap/>
        <w:overflowPunct/>
        <w:topLinePunct w:val="0"/>
        <w:autoSpaceDE/>
        <w:autoSpaceDN/>
        <w:bidi w:val="0"/>
        <w:spacing w:line="560" w:lineRule="exact"/>
        <w:ind w:right="0"/>
        <w:jc w:val="right"/>
        <w:textAlignment w:val="auto"/>
        <w:rPr>
          <w:rFonts w:ascii="宋体" w:hAnsi="宋体" w:eastAsia="宋体" w:cs="宋体"/>
          <w:sz w:val="30"/>
          <w:szCs w:val="30"/>
        </w:rPr>
      </w:pPr>
      <w:r>
        <w:rPr>
          <w:rFonts w:hint="eastAsia" w:ascii="宋体" w:hAnsi="宋体" w:eastAsia="宋体" w:cs="宋体"/>
          <w:sz w:val="30"/>
          <w:szCs w:val="30"/>
        </w:rPr>
        <w:t xml:space="preserve">签约日期：    年   月   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D03B836-8194-4FE7-A122-C78DE73B070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F02D91B7-2F7E-440A-B223-275BA7E53C7E}"/>
  </w:font>
  <w:font w:name="仿宋_GB2312">
    <w:panose1 w:val="02010609030101010101"/>
    <w:charset w:val="86"/>
    <w:family w:val="modern"/>
    <w:pitch w:val="default"/>
    <w:sig w:usb0="00000001" w:usb1="080E0000" w:usb2="00000000" w:usb3="00000000" w:csb0="00040000" w:csb1="00000000"/>
    <w:embedRegular r:id="rId3" w:fontKey="{64A98B14-C47D-49FB-B547-980BE26224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2B618">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44D7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C044D7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07022"/>
    <w:rsid w:val="00096C53"/>
    <w:rsid w:val="000C322B"/>
    <w:rsid w:val="00147075"/>
    <w:rsid w:val="001555A3"/>
    <w:rsid w:val="00167717"/>
    <w:rsid w:val="001B0554"/>
    <w:rsid w:val="001B6FD9"/>
    <w:rsid w:val="00236EE4"/>
    <w:rsid w:val="002B6A43"/>
    <w:rsid w:val="003B0879"/>
    <w:rsid w:val="003E169C"/>
    <w:rsid w:val="0051013E"/>
    <w:rsid w:val="00674D2D"/>
    <w:rsid w:val="006C4193"/>
    <w:rsid w:val="006C7DF4"/>
    <w:rsid w:val="0081349A"/>
    <w:rsid w:val="008240B3"/>
    <w:rsid w:val="008F44FC"/>
    <w:rsid w:val="009471B6"/>
    <w:rsid w:val="00A33395"/>
    <w:rsid w:val="00D057DB"/>
    <w:rsid w:val="00D304BB"/>
    <w:rsid w:val="00D329CD"/>
    <w:rsid w:val="00DC3AAC"/>
    <w:rsid w:val="00DD6496"/>
    <w:rsid w:val="00E30269"/>
    <w:rsid w:val="00F54568"/>
    <w:rsid w:val="01994D1F"/>
    <w:rsid w:val="031A1DC3"/>
    <w:rsid w:val="03BD46AA"/>
    <w:rsid w:val="0540288A"/>
    <w:rsid w:val="06D44E03"/>
    <w:rsid w:val="08E52F42"/>
    <w:rsid w:val="08FC2583"/>
    <w:rsid w:val="0AA103AA"/>
    <w:rsid w:val="0B0758A7"/>
    <w:rsid w:val="0C0C6AF5"/>
    <w:rsid w:val="0CA92BC6"/>
    <w:rsid w:val="0D2A392E"/>
    <w:rsid w:val="0F5B4568"/>
    <w:rsid w:val="0FDC3796"/>
    <w:rsid w:val="10794EAB"/>
    <w:rsid w:val="11D11B4A"/>
    <w:rsid w:val="12F42BA4"/>
    <w:rsid w:val="149C26A6"/>
    <w:rsid w:val="167E3E6E"/>
    <w:rsid w:val="17F50D45"/>
    <w:rsid w:val="188A5978"/>
    <w:rsid w:val="1A1C3315"/>
    <w:rsid w:val="1BD65497"/>
    <w:rsid w:val="1C1366CD"/>
    <w:rsid w:val="1C207022"/>
    <w:rsid w:val="1D5B4FDD"/>
    <w:rsid w:val="1D980F5F"/>
    <w:rsid w:val="1FC9138C"/>
    <w:rsid w:val="21146CDE"/>
    <w:rsid w:val="213C7711"/>
    <w:rsid w:val="217C214E"/>
    <w:rsid w:val="21E51591"/>
    <w:rsid w:val="22DC151E"/>
    <w:rsid w:val="24280211"/>
    <w:rsid w:val="24535985"/>
    <w:rsid w:val="260F08C5"/>
    <w:rsid w:val="26511DBA"/>
    <w:rsid w:val="26FC5A54"/>
    <w:rsid w:val="276015FD"/>
    <w:rsid w:val="27970A2C"/>
    <w:rsid w:val="28FE3B81"/>
    <w:rsid w:val="2B7E66F6"/>
    <w:rsid w:val="2BA534A8"/>
    <w:rsid w:val="2BE616C0"/>
    <w:rsid w:val="2CE25F87"/>
    <w:rsid w:val="2CFE280A"/>
    <w:rsid w:val="2E156DEA"/>
    <w:rsid w:val="30425EC7"/>
    <w:rsid w:val="30BF7988"/>
    <w:rsid w:val="314E5D98"/>
    <w:rsid w:val="316E612E"/>
    <w:rsid w:val="31BE0AF5"/>
    <w:rsid w:val="31D772AB"/>
    <w:rsid w:val="324F40B8"/>
    <w:rsid w:val="32A54CEF"/>
    <w:rsid w:val="33037336"/>
    <w:rsid w:val="37345EB6"/>
    <w:rsid w:val="37781EFC"/>
    <w:rsid w:val="37A701DD"/>
    <w:rsid w:val="37CE27F1"/>
    <w:rsid w:val="39E4238C"/>
    <w:rsid w:val="3BFC3359"/>
    <w:rsid w:val="3C09264E"/>
    <w:rsid w:val="3D5F6534"/>
    <w:rsid w:val="3E4609CE"/>
    <w:rsid w:val="3E6B3DB3"/>
    <w:rsid w:val="436037BB"/>
    <w:rsid w:val="43CC04B7"/>
    <w:rsid w:val="4614440A"/>
    <w:rsid w:val="46F86F74"/>
    <w:rsid w:val="488E784F"/>
    <w:rsid w:val="4A3F1531"/>
    <w:rsid w:val="4AC117F2"/>
    <w:rsid w:val="4BCA072C"/>
    <w:rsid w:val="4CF5766A"/>
    <w:rsid w:val="4F1A3FC0"/>
    <w:rsid w:val="4F5D5A25"/>
    <w:rsid w:val="537733AB"/>
    <w:rsid w:val="54656B86"/>
    <w:rsid w:val="54677A53"/>
    <w:rsid w:val="54D5346E"/>
    <w:rsid w:val="55715BA8"/>
    <w:rsid w:val="55F54236"/>
    <w:rsid w:val="56E9449A"/>
    <w:rsid w:val="570A1E4C"/>
    <w:rsid w:val="57D005A2"/>
    <w:rsid w:val="59BA483A"/>
    <w:rsid w:val="5B06494F"/>
    <w:rsid w:val="5B726329"/>
    <w:rsid w:val="5CC84C2D"/>
    <w:rsid w:val="5D535217"/>
    <w:rsid w:val="5E3C796A"/>
    <w:rsid w:val="5E525F9E"/>
    <w:rsid w:val="5EF44915"/>
    <w:rsid w:val="5EF92E15"/>
    <w:rsid w:val="5FEE4977"/>
    <w:rsid w:val="5FFE7F39"/>
    <w:rsid w:val="60F5760B"/>
    <w:rsid w:val="610F150F"/>
    <w:rsid w:val="61814A5C"/>
    <w:rsid w:val="62513128"/>
    <w:rsid w:val="63C30523"/>
    <w:rsid w:val="63F75BA2"/>
    <w:rsid w:val="64D678D3"/>
    <w:rsid w:val="65310289"/>
    <w:rsid w:val="65C95AED"/>
    <w:rsid w:val="66B6744F"/>
    <w:rsid w:val="66F7116F"/>
    <w:rsid w:val="69586B5E"/>
    <w:rsid w:val="699A3842"/>
    <w:rsid w:val="6A2048FC"/>
    <w:rsid w:val="6DCF4F15"/>
    <w:rsid w:val="6EEC6BD1"/>
    <w:rsid w:val="6F1A6C50"/>
    <w:rsid w:val="6F803CDA"/>
    <w:rsid w:val="71EC6CD7"/>
    <w:rsid w:val="728409C4"/>
    <w:rsid w:val="741D6242"/>
    <w:rsid w:val="74371495"/>
    <w:rsid w:val="749414DF"/>
    <w:rsid w:val="776B6451"/>
    <w:rsid w:val="782A0531"/>
    <w:rsid w:val="78A27BEC"/>
    <w:rsid w:val="7B792C7F"/>
    <w:rsid w:val="7C522AC7"/>
    <w:rsid w:val="7DCA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Cs w:val="21"/>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paragraph" w:customStyle="1" w:styleId="9">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5CC649-AD5D-4C35-BEC9-950366AC1735}">
  <ds:schemaRefs/>
</ds:datastoreItem>
</file>

<file path=docProps/app.xml><?xml version="1.0" encoding="utf-8"?>
<Properties xmlns="http://schemas.openxmlformats.org/officeDocument/2006/extended-properties" xmlns:vt="http://schemas.openxmlformats.org/officeDocument/2006/docPropsVTypes">
  <Template>Normal</Template>
  <Pages>15</Pages>
  <Words>6755</Words>
  <Characters>6939</Characters>
  <Lines>53</Lines>
  <Paragraphs>14</Paragraphs>
  <TotalTime>3</TotalTime>
  <ScaleCrop>false</ScaleCrop>
  <LinksUpToDate>false</LinksUpToDate>
  <CharactersWithSpaces>7351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2025-11-10T02:22:00Z</dcterms:created>
  <dc:creator>橹橹</dc:creator>
  <cp:lastModifiedBy>果酱卷</cp:lastModifiedBy>
  <cp:lastPrinted>2025-04-10T07:10:00Z</cp:lastPrinted>
  <dcterms:modified xsi:type="dcterms:W3CDTF">2026-05-20T02:47:22Z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8618C471A21D4466923F7A8C5C5204A9_13</vt:lpwstr>
  </property>
  <property fmtid="{D5CDD505-2E9C-101B-9397-08002B2CF9AE}" pid="4" name="KSOTemplateDocerSaveRecord">
    <vt:lpwstr>eyJoZGlkIjoiODRkMWFmYTU5ZDQ1Y2Q0MjZmNDA4MzVkYjAyNDllMWUiLCJ1c2VySWQiOiI2ODk1NzIyNjcifQ==</vt:lpwstr>
  </property>
</Properties>
</file>