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A0871">
      <w:pPr>
        <w:pStyle w:val="3"/>
        <w:spacing w:line="560" w:lineRule="exact"/>
        <w:ind w:firstLine="0" w:firstLineChars="0"/>
        <w:rPr>
          <w:rFonts w:ascii="方正黑体_GBK" w:eastAsia="方正黑体_GBK" w:cs="Times New Roman"/>
        </w:rPr>
      </w:pPr>
      <w:bookmarkStart w:id="0" w:name="_GoBack"/>
      <w:bookmarkEnd w:id="0"/>
      <w:r>
        <w:rPr>
          <w:rFonts w:hint="eastAsia" w:ascii="方正黑体_GBK" w:eastAsia="方正黑体_GBK" w:cs="Times New Roman"/>
        </w:rPr>
        <w:t>附件4</w:t>
      </w:r>
    </w:p>
    <w:p w14:paraId="1F66996D">
      <w:pPr>
        <w:pStyle w:val="3"/>
        <w:spacing w:line="560" w:lineRule="exact"/>
        <w:ind w:firstLine="0" w:firstLineChars="0"/>
        <w:rPr>
          <w:rFonts w:ascii="方正黑体_GBK" w:eastAsia="方正黑体_GBK" w:cs="Times New Roman"/>
        </w:rPr>
      </w:pPr>
    </w:p>
    <w:p w14:paraId="513A9999">
      <w:pPr>
        <w:pStyle w:val="4"/>
        <w:spacing w:line="560" w:lineRule="exact"/>
        <w:jc w:val="center"/>
        <w:rPr>
          <w:rFonts w:ascii="方正小标宋_GBK" w:eastAsia="方正小标宋_GBK"/>
          <w:sz w:val="44"/>
          <w:szCs w:val="44"/>
        </w:rPr>
      </w:pPr>
      <w:r>
        <w:rPr>
          <w:rFonts w:hint="eastAsia" w:ascii="方正小标宋_GBK" w:eastAsia="方正小标宋_GBK"/>
          <w:sz w:val="44"/>
          <w:szCs w:val="44"/>
        </w:rPr>
        <w:t>名词解释</w:t>
      </w:r>
    </w:p>
    <w:p w14:paraId="7C515A87">
      <w:pPr>
        <w:pStyle w:val="4"/>
        <w:spacing w:line="560" w:lineRule="exact"/>
        <w:ind w:firstLine="720" w:firstLineChars="200"/>
        <w:rPr>
          <w:rFonts w:eastAsia="方正仿宋_GBK" w:cs="Times New Roman"/>
        </w:rPr>
      </w:pPr>
    </w:p>
    <w:p w14:paraId="794DE262">
      <w:pPr>
        <w:pStyle w:val="3"/>
        <w:spacing w:line="560" w:lineRule="exact"/>
        <w:ind w:firstLine="643"/>
        <w:rPr>
          <w:rFonts w:ascii="方正仿宋_GBK" w:eastAsia="方正仿宋_GBK"/>
        </w:rPr>
      </w:pPr>
      <w:r>
        <w:rPr>
          <w:rFonts w:hint="eastAsia" w:ascii="方正仿宋_GBK" w:eastAsia="方正仿宋_GBK"/>
          <w:b/>
        </w:rPr>
        <w:t>一、住宅专项维修资金：</w:t>
      </w:r>
      <w:r>
        <w:rPr>
          <w:rFonts w:hint="eastAsia" w:ascii="方正仿宋_GBK" w:eastAsia="方正仿宋_GBK"/>
        </w:rPr>
        <w:t>是指专用于住宅共用部位、共用设施设备保修期满后的维修、更新和改造的资金。</w:t>
      </w:r>
    </w:p>
    <w:p w14:paraId="78DCE1A4">
      <w:pPr>
        <w:pStyle w:val="3"/>
        <w:spacing w:line="560" w:lineRule="exact"/>
        <w:ind w:firstLine="643"/>
        <w:rPr>
          <w:rFonts w:ascii="方正仿宋_GBK" w:eastAsia="方正仿宋_GBK"/>
        </w:rPr>
      </w:pPr>
      <w:r>
        <w:rPr>
          <w:rFonts w:hint="eastAsia" w:ascii="方正仿宋_GBK" w:eastAsia="方正仿宋_GBK"/>
          <w:b/>
        </w:rPr>
        <w:t>二、共用部位：</w:t>
      </w:r>
      <w:r>
        <w:rPr>
          <w:rFonts w:hint="eastAsia" w:ascii="方正仿宋_GBK" w:eastAsia="方正仿宋_GBK"/>
        </w:rPr>
        <w:t>是指根据法律、法规和房屋买卖合同，由单幢住宅内业主或者单幢住宅内业主及与之结构相连的非住宅业主共有的部位，一般包括：住宅的基础、承重墙体、柱、梁、楼板、屋顶以及户外的墙面、门厅、楼梯间、走廊通道等。</w:t>
      </w:r>
    </w:p>
    <w:p w14:paraId="57D51158">
      <w:pPr>
        <w:pStyle w:val="3"/>
        <w:spacing w:line="560" w:lineRule="exact"/>
        <w:ind w:firstLine="643"/>
        <w:rPr>
          <w:rFonts w:ascii="方正仿宋_GBK" w:eastAsia="方正仿宋_GBK"/>
        </w:rPr>
      </w:pPr>
      <w:r>
        <w:rPr>
          <w:rFonts w:hint="eastAsia" w:ascii="方正仿宋_GBK" w:eastAsia="方正仿宋_GBK"/>
          <w:b/>
        </w:rPr>
        <w:t>三、共用设施设备：</w:t>
      </w:r>
      <w:r>
        <w:rPr>
          <w:rFonts w:hint="eastAsia" w:ascii="方正仿宋_GBK" w:eastAsia="方正仿宋_GBK"/>
        </w:rPr>
        <w:t>是指根据法律、法规和房屋买卖合同，由住宅业主或者住宅业主及有关非住宅业主共有的附属设施设备，一般包括：电梯、天线、照明、消防设施、绿地、道路、路灯、沟渠、池、井、非经营性车场车库、公益性文体设施和共用设施设备使用的房屋等。</w:t>
      </w:r>
    </w:p>
    <w:p w14:paraId="3F462B1B">
      <w:pPr>
        <w:pStyle w:val="3"/>
        <w:spacing w:line="560" w:lineRule="exact"/>
        <w:ind w:firstLine="643"/>
        <w:rPr>
          <w:rFonts w:ascii="方正仿宋_GBK" w:eastAsia="方正仿宋_GBK"/>
          <w:b/>
        </w:rPr>
      </w:pPr>
      <w:r>
        <w:rPr>
          <w:rFonts w:hint="eastAsia" w:ascii="方正仿宋_GBK" w:eastAsia="方正仿宋_GBK"/>
          <w:b/>
        </w:rPr>
        <w:t>四、使用申请人</w:t>
      </w:r>
    </w:p>
    <w:p w14:paraId="49FC3158">
      <w:pPr>
        <w:pStyle w:val="3"/>
        <w:spacing w:line="560" w:lineRule="exact"/>
        <w:ind w:firstLine="640"/>
        <w:rPr>
          <w:rFonts w:eastAsia="方正仿宋_GBK" w:cs="Times New Roman"/>
        </w:rPr>
      </w:pPr>
      <w:r>
        <w:rPr>
          <w:rFonts w:eastAsia="方正仿宋_GBK" w:cs="Times New Roman"/>
        </w:rPr>
        <w:t>1. 属于正常使用的：已成立业主委员会（物业管理委员会）的，由业主委员会（物业管理委员会）作为使用申请人；未成立业主委员会（物业管理委员会）但已选聘物业服务人的，由物业服务人作为使用申请人；未成立业主委员会（物业管理委员会）且未选聘物业服务人，或</w:t>
      </w:r>
      <w:r>
        <w:rPr>
          <w:rFonts w:hint="eastAsia" w:eastAsia="方正仿宋_GBK" w:cs="Times New Roman"/>
        </w:rPr>
        <w:t>者</w:t>
      </w:r>
      <w:r>
        <w:rPr>
          <w:rFonts w:eastAsia="方正仿宋_GBK" w:cs="Times New Roman"/>
        </w:rPr>
        <w:t>相关主体不履职（无法履职）的，由街道办事处（镇人民政府）指导相关业主作为使用申请人。</w:t>
      </w:r>
    </w:p>
    <w:p w14:paraId="4EC10A73">
      <w:pPr>
        <w:pStyle w:val="3"/>
        <w:spacing w:line="560" w:lineRule="exact"/>
        <w:ind w:firstLine="640"/>
        <w:rPr>
          <w:rFonts w:eastAsia="方正仿宋_GBK" w:cs="Times New Roman"/>
        </w:rPr>
      </w:pPr>
      <w:r>
        <w:rPr>
          <w:rFonts w:eastAsia="方正仿宋_GBK" w:cs="Times New Roman"/>
        </w:rPr>
        <w:t>2. 属于紧急使用的：已成立业主委员会（物业管理委员会）的，由业主委员会（物业管理委员会）作为使用申请人；未成立业主委员会（物业管理委员会）或者业主委员会不履职（无法履职）的，由居（村）民委员会根据相关业主的书面要求作为使用申请人。</w:t>
      </w:r>
    </w:p>
    <w:p w14:paraId="7DF69806">
      <w:pPr>
        <w:pStyle w:val="3"/>
        <w:spacing w:line="560" w:lineRule="exact"/>
        <w:ind w:firstLine="640"/>
        <w:rPr>
          <w:rFonts w:eastAsia="方正仿宋_GBK" w:cs="Times New Roman"/>
        </w:rPr>
      </w:pPr>
      <w:r>
        <w:rPr>
          <w:rFonts w:eastAsia="方正仿宋_GBK" w:cs="Times New Roman"/>
        </w:rPr>
        <w:t xml:space="preserve">3. 物业管理区域内仅有售后公有住房的，由售房单位作为使用申请人，售房单位不履职（无法履职）的，或者物业管理区域内既有售后公有住房又有其他类型房屋的，由上述规定的申请主体作为使用申请人。 </w:t>
      </w:r>
    </w:p>
    <w:p w14:paraId="1EF495C8">
      <w:pPr>
        <w:pStyle w:val="3"/>
        <w:spacing w:line="560" w:lineRule="exact"/>
        <w:ind w:firstLine="643"/>
        <w:rPr>
          <w:rFonts w:eastAsia="方正仿宋_GBK" w:cs="Times New Roman"/>
        </w:rPr>
      </w:pPr>
      <w:r>
        <w:rPr>
          <w:rFonts w:eastAsia="方正仿宋_GBK" w:cs="Times New Roman"/>
          <w:b/>
        </w:rPr>
        <w:t>五、表决组织主体：</w:t>
      </w:r>
      <w:r>
        <w:rPr>
          <w:rFonts w:eastAsia="方正仿宋_GBK" w:cs="Times New Roman"/>
        </w:rPr>
        <w:t>已成立业主委员会的，由业主委员会作为组织业主表决的主体；未成立业主委员会或</w:t>
      </w:r>
      <w:r>
        <w:rPr>
          <w:rFonts w:hint="eastAsia" w:eastAsia="方正仿宋_GBK" w:cs="Times New Roman"/>
        </w:rPr>
        <w:t>者</w:t>
      </w:r>
      <w:r>
        <w:rPr>
          <w:rFonts w:eastAsia="方正仿宋_GBK" w:cs="Times New Roman"/>
        </w:rPr>
        <w:t>业主委员会不履职（无法履职）的，由街道办事处（镇人民政府）作为组织业主表决的主体。</w:t>
      </w:r>
    </w:p>
    <w:p w14:paraId="51FA0855">
      <w:pPr>
        <w:pStyle w:val="3"/>
        <w:spacing w:line="560" w:lineRule="exact"/>
        <w:ind w:firstLine="643"/>
        <w:rPr>
          <w:rFonts w:eastAsia="方正仿宋_GBK" w:cs="Times New Roman"/>
        </w:rPr>
      </w:pPr>
      <w:r>
        <w:rPr>
          <w:rFonts w:eastAsia="方正仿宋_GBK" w:cs="Times New Roman"/>
          <w:b/>
        </w:rPr>
        <w:t>六、正常使用：</w:t>
      </w:r>
      <w:r>
        <w:rPr>
          <w:rFonts w:eastAsia="方正仿宋_GBK" w:cs="Times New Roman"/>
        </w:rPr>
        <w:t>是指经分摊列支范围内业主对使用方案依法表决通过后的使用。</w:t>
      </w:r>
    </w:p>
    <w:p w14:paraId="48325F16">
      <w:pPr>
        <w:pStyle w:val="3"/>
        <w:spacing w:line="560" w:lineRule="exact"/>
        <w:ind w:firstLine="643"/>
        <w:rPr>
          <w:rFonts w:eastAsia="方正仿宋_GBK" w:cs="Times New Roman"/>
        </w:rPr>
      </w:pPr>
      <w:r>
        <w:rPr>
          <w:rFonts w:eastAsia="方正仿宋_GBK" w:cs="Times New Roman"/>
          <w:b/>
        </w:rPr>
        <w:t>七、紧急使用:</w:t>
      </w:r>
      <w:r>
        <w:rPr>
          <w:rFonts w:eastAsia="方正仿宋_GBK" w:cs="Times New Roman"/>
          <w:b/>
          <w:szCs w:val="32"/>
        </w:rPr>
        <w:t xml:space="preserve"> </w:t>
      </w:r>
      <w:r>
        <w:rPr>
          <w:rFonts w:eastAsia="方正仿宋_GBK" w:cs="Times New Roman"/>
        </w:rPr>
        <w:t>是指按照246号令第三十六条规定的使用。</w:t>
      </w: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
    <w:altName w:val="方正小标宋简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1" w:fontKey="{0DD32E8A-7DDD-4D28-AE41-09DA8C3FBA40}"/>
  </w:font>
  <w:font w:name="方正楷体">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script"/>
    <w:pitch w:val="default"/>
    <w:sig w:usb0="800002BF" w:usb1="38CF7CFA" w:usb2="00000016" w:usb3="00000000" w:csb0="00040000" w:csb1="00000000"/>
  </w:font>
  <w:font w:name="方正黑体">
    <w:altName w:val="方正黑体_GBK"/>
    <w:panose1 w:val="00000000000000000000"/>
    <w:charset w:val="00"/>
    <w:family w:val="auto"/>
    <w:pitch w:val="default"/>
    <w:sig w:usb0="00000000" w:usb1="00000000" w:usb2="00000000" w:usb3="00000000" w:csb0="00000000" w:csb1="00000000"/>
  </w:font>
  <w:font w:name="方正仿宋">
    <w:panose1 w:val="0201060001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2" w:fontKey="{D3DC0C92-1D1E-4307-B33F-FEA99BD7A825}"/>
  </w:font>
  <w:font w:name="方正仿宋_GBK">
    <w:panose1 w:val="02000000000000000000"/>
    <w:charset w:val="86"/>
    <w:family w:val="script"/>
    <w:pitch w:val="default"/>
    <w:sig w:usb0="A00002BF" w:usb1="38CF7CFA" w:usb2="00082016" w:usb3="00000000" w:csb0="00040001" w:csb1="00000000"/>
    <w:embedRegular r:id="rId3" w:fontKey="{B1E8F75F-7263-4271-BBA5-167DA951D4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59359"/>
    </w:sdtPr>
    <w:sdtContent>
      <w:p w14:paraId="749D00C0">
        <w:pPr>
          <w:pStyle w:val="9"/>
          <w:jc w:val="center"/>
        </w:pPr>
        <w:r>
          <w:fldChar w:fldCharType="begin"/>
        </w:r>
        <w:r>
          <w:instrText xml:space="preserve"> PAGE   \* MERGEFORMAT </w:instrText>
        </w:r>
        <w:r>
          <w:fldChar w:fldCharType="separate"/>
        </w:r>
        <w:r>
          <w:rPr>
            <w:lang w:val="zh-CN"/>
          </w:rPr>
          <w:t>1</w:t>
        </w:r>
        <w:r>
          <w:rPr>
            <w:lang w:val="zh-CN"/>
          </w:rPr>
          <w:fldChar w:fldCharType="end"/>
        </w:r>
      </w:p>
    </w:sdtContent>
  </w:sdt>
  <w:p w14:paraId="40E6386B">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6C4E"/>
    <w:rsid w:val="00003B68"/>
    <w:rsid w:val="00007BC0"/>
    <w:rsid w:val="00012ECF"/>
    <w:rsid w:val="0003321D"/>
    <w:rsid w:val="000A0122"/>
    <w:rsid w:val="000C64A7"/>
    <w:rsid w:val="00106AF9"/>
    <w:rsid w:val="0011050A"/>
    <w:rsid w:val="0012371E"/>
    <w:rsid w:val="001269B2"/>
    <w:rsid w:val="0012751A"/>
    <w:rsid w:val="001679DC"/>
    <w:rsid w:val="00193170"/>
    <w:rsid w:val="001C0A09"/>
    <w:rsid w:val="001C1B02"/>
    <w:rsid w:val="001D38CB"/>
    <w:rsid w:val="001D4389"/>
    <w:rsid w:val="001D73FA"/>
    <w:rsid w:val="001F0456"/>
    <w:rsid w:val="00216C63"/>
    <w:rsid w:val="002224D3"/>
    <w:rsid w:val="00241B33"/>
    <w:rsid w:val="00245B0D"/>
    <w:rsid w:val="00253CF4"/>
    <w:rsid w:val="002A41B8"/>
    <w:rsid w:val="002C2F49"/>
    <w:rsid w:val="002D2999"/>
    <w:rsid w:val="002F36D8"/>
    <w:rsid w:val="002F7CD6"/>
    <w:rsid w:val="00304576"/>
    <w:rsid w:val="00305475"/>
    <w:rsid w:val="00305E3C"/>
    <w:rsid w:val="003116F3"/>
    <w:rsid w:val="00312E7D"/>
    <w:rsid w:val="00324FA4"/>
    <w:rsid w:val="003661C9"/>
    <w:rsid w:val="003763D7"/>
    <w:rsid w:val="003848ED"/>
    <w:rsid w:val="003901AB"/>
    <w:rsid w:val="0039292D"/>
    <w:rsid w:val="003968BB"/>
    <w:rsid w:val="003A7271"/>
    <w:rsid w:val="003B4887"/>
    <w:rsid w:val="003C2B06"/>
    <w:rsid w:val="003C2B2F"/>
    <w:rsid w:val="003C3940"/>
    <w:rsid w:val="003D2A45"/>
    <w:rsid w:val="003D6BA3"/>
    <w:rsid w:val="003F180F"/>
    <w:rsid w:val="00407579"/>
    <w:rsid w:val="00411F93"/>
    <w:rsid w:val="0041759F"/>
    <w:rsid w:val="0043089B"/>
    <w:rsid w:val="004316D2"/>
    <w:rsid w:val="00432B26"/>
    <w:rsid w:val="00434AC9"/>
    <w:rsid w:val="0047203A"/>
    <w:rsid w:val="0049008E"/>
    <w:rsid w:val="0049618D"/>
    <w:rsid w:val="004C023A"/>
    <w:rsid w:val="004D047E"/>
    <w:rsid w:val="004D3F2B"/>
    <w:rsid w:val="004E64E3"/>
    <w:rsid w:val="004F3AD0"/>
    <w:rsid w:val="00523739"/>
    <w:rsid w:val="00526DF3"/>
    <w:rsid w:val="005319B8"/>
    <w:rsid w:val="00541B14"/>
    <w:rsid w:val="00550563"/>
    <w:rsid w:val="005706C8"/>
    <w:rsid w:val="00576416"/>
    <w:rsid w:val="005D7692"/>
    <w:rsid w:val="005E261C"/>
    <w:rsid w:val="005E513D"/>
    <w:rsid w:val="00652E65"/>
    <w:rsid w:val="0065367C"/>
    <w:rsid w:val="00661874"/>
    <w:rsid w:val="00672E58"/>
    <w:rsid w:val="00681188"/>
    <w:rsid w:val="00685100"/>
    <w:rsid w:val="006B314D"/>
    <w:rsid w:val="006B71C8"/>
    <w:rsid w:val="006C0740"/>
    <w:rsid w:val="006C0AAE"/>
    <w:rsid w:val="006C1912"/>
    <w:rsid w:val="006C245E"/>
    <w:rsid w:val="006D105C"/>
    <w:rsid w:val="006E2068"/>
    <w:rsid w:val="00702E26"/>
    <w:rsid w:val="0070559B"/>
    <w:rsid w:val="00713470"/>
    <w:rsid w:val="0071353D"/>
    <w:rsid w:val="00715AD1"/>
    <w:rsid w:val="00727D3A"/>
    <w:rsid w:val="007305ED"/>
    <w:rsid w:val="0073736F"/>
    <w:rsid w:val="00737AC5"/>
    <w:rsid w:val="00744196"/>
    <w:rsid w:val="007B1519"/>
    <w:rsid w:val="007C683F"/>
    <w:rsid w:val="007E6EAA"/>
    <w:rsid w:val="00806AC6"/>
    <w:rsid w:val="008173C4"/>
    <w:rsid w:val="00830CF1"/>
    <w:rsid w:val="00832DDF"/>
    <w:rsid w:val="0084302C"/>
    <w:rsid w:val="0086165F"/>
    <w:rsid w:val="0088579A"/>
    <w:rsid w:val="008A1EFA"/>
    <w:rsid w:val="008C00B0"/>
    <w:rsid w:val="008C19ED"/>
    <w:rsid w:val="008C2EB3"/>
    <w:rsid w:val="008E3614"/>
    <w:rsid w:val="008F03D5"/>
    <w:rsid w:val="00924A01"/>
    <w:rsid w:val="00934E56"/>
    <w:rsid w:val="009431F4"/>
    <w:rsid w:val="0095175C"/>
    <w:rsid w:val="00956C81"/>
    <w:rsid w:val="009761A5"/>
    <w:rsid w:val="00985D2C"/>
    <w:rsid w:val="009868CA"/>
    <w:rsid w:val="009964E3"/>
    <w:rsid w:val="0099701A"/>
    <w:rsid w:val="009A2843"/>
    <w:rsid w:val="009A6069"/>
    <w:rsid w:val="009C422C"/>
    <w:rsid w:val="009D357E"/>
    <w:rsid w:val="009D5832"/>
    <w:rsid w:val="009F541E"/>
    <w:rsid w:val="00A730E3"/>
    <w:rsid w:val="00AB1975"/>
    <w:rsid w:val="00AB2DE5"/>
    <w:rsid w:val="00AD36D4"/>
    <w:rsid w:val="00AD4899"/>
    <w:rsid w:val="00AD73AD"/>
    <w:rsid w:val="00AE50E2"/>
    <w:rsid w:val="00AE79F4"/>
    <w:rsid w:val="00B120EE"/>
    <w:rsid w:val="00B32731"/>
    <w:rsid w:val="00B749F0"/>
    <w:rsid w:val="00B8158F"/>
    <w:rsid w:val="00BA4BE3"/>
    <w:rsid w:val="00BB1DE7"/>
    <w:rsid w:val="00BB2FCF"/>
    <w:rsid w:val="00BB673A"/>
    <w:rsid w:val="00BC6237"/>
    <w:rsid w:val="00BD106C"/>
    <w:rsid w:val="00C073B4"/>
    <w:rsid w:val="00C128FF"/>
    <w:rsid w:val="00C216A5"/>
    <w:rsid w:val="00C35FD2"/>
    <w:rsid w:val="00C44A88"/>
    <w:rsid w:val="00C54C19"/>
    <w:rsid w:val="00C66B97"/>
    <w:rsid w:val="00C93199"/>
    <w:rsid w:val="00CA18ED"/>
    <w:rsid w:val="00CB4EE8"/>
    <w:rsid w:val="00CC265E"/>
    <w:rsid w:val="00CD02EB"/>
    <w:rsid w:val="00CD4F82"/>
    <w:rsid w:val="00CF22EF"/>
    <w:rsid w:val="00D06A5E"/>
    <w:rsid w:val="00D12258"/>
    <w:rsid w:val="00D12F35"/>
    <w:rsid w:val="00D149E3"/>
    <w:rsid w:val="00D33F70"/>
    <w:rsid w:val="00D651AE"/>
    <w:rsid w:val="00D91BDD"/>
    <w:rsid w:val="00D94466"/>
    <w:rsid w:val="00D94B8E"/>
    <w:rsid w:val="00DA3308"/>
    <w:rsid w:val="00DC5E44"/>
    <w:rsid w:val="00DC6426"/>
    <w:rsid w:val="00DF1EFD"/>
    <w:rsid w:val="00E16381"/>
    <w:rsid w:val="00E222F6"/>
    <w:rsid w:val="00E3452C"/>
    <w:rsid w:val="00E5134E"/>
    <w:rsid w:val="00E567D4"/>
    <w:rsid w:val="00E62F1E"/>
    <w:rsid w:val="00E711ED"/>
    <w:rsid w:val="00E82256"/>
    <w:rsid w:val="00E93B3B"/>
    <w:rsid w:val="00EB065E"/>
    <w:rsid w:val="00EB588C"/>
    <w:rsid w:val="00F05208"/>
    <w:rsid w:val="00F33AE1"/>
    <w:rsid w:val="00F40250"/>
    <w:rsid w:val="00F55E1E"/>
    <w:rsid w:val="00F64120"/>
    <w:rsid w:val="00F67527"/>
    <w:rsid w:val="00F709C1"/>
    <w:rsid w:val="00F812AB"/>
    <w:rsid w:val="00F81C5C"/>
    <w:rsid w:val="00F85A17"/>
    <w:rsid w:val="00FA7B42"/>
    <w:rsid w:val="00FC15AC"/>
    <w:rsid w:val="00FC390D"/>
    <w:rsid w:val="00FC77B2"/>
    <w:rsid w:val="00FD0A43"/>
    <w:rsid w:val="00FE1BCA"/>
    <w:rsid w:val="0E9C4F14"/>
    <w:rsid w:val="1CB02929"/>
    <w:rsid w:val="28AF344A"/>
    <w:rsid w:val="29C54FF1"/>
    <w:rsid w:val="30C45BE8"/>
    <w:rsid w:val="315423FA"/>
    <w:rsid w:val="31603DCF"/>
    <w:rsid w:val="356F3238"/>
    <w:rsid w:val="377C3582"/>
    <w:rsid w:val="39CC2FA3"/>
    <w:rsid w:val="3DF320FE"/>
    <w:rsid w:val="3EEE008C"/>
    <w:rsid w:val="3FEF532B"/>
    <w:rsid w:val="46D39DCE"/>
    <w:rsid w:val="4F377A01"/>
    <w:rsid w:val="4FAD6099"/>
    <w:rsid w:val="55A27C63"/>
    <w:rsid w:val="55AD229C"/>
    <w:rsid w:val="57540152"/>
    <w:rsid w:val="5A0F0781"/>
    <w:rsid w:val="63EE849D"/>
    <w:rsid w:val="68076E37"/>
    <w:rsid w:val="69EFF9F1"/>
    <w:rsid w:val="6B3DB177"/>
    <w:rsid w:val="6BFF4159"/>
    <w:rsid w:val="6C676402"/>
    <w:rsid w:val="741C472B"/>
    <w:rsid w:val="77F3C44C"/>
    <w:rsid w:val="7D9D25FD"/>
    <w:rsid w:val="7DB34429"/>
    <w:rsid w:val="7FFF7514"/>
    <w:rsid w:val="9DFFD730"/>
    <w:rsid w:val="9ED29188"/>
    <w:rsid w:val="9EFE68DD"/>
    <w:rsid w:val="A5CF92A9"/>
    <w:rsid w:val="BB6D8296"/>
    <w:rsid w:val="BB740FCE"/>
    <w:rsid w:val="BDCE7F64"/>
    <w:rsid w:val="BDEFDA38"/>
    <w:rsid w:val="BFDFFFE3"/>
    <w:rsid w:val="CFD70EC5"/>
    <w:rsid w:val="D6FFB79D"/>
    <w:rsid w:val="DDCF9D34"/>
    <w:rsid w:val="DF7D03DC"/>
    <w:rsid w:val="E329B73D"/>
    <w:rsid w:val="E7FBB15D"/>
    <w:rsid w:val="EB27AE7A"/>
    <w:rsid w:val="ED7D99FC"/>
    <w:rsid w:val="EFFF6C4E"/>
    <w:rsid w:val="F5FF90D2"/>
    <w:rsid w:val="FBAAF66C"/>
    <w:rsid w:val="FBFE8B9C"/>
    <w:rsid w:val="FEDB65EE"/>
    <w:rsid w:val="FF7DF0AD"/>
    <w:rsid w:val="FFFFF5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9"/>
    <w:pPr>
      <w:keepNext/>
      <w:keepLines/>
      <w:spacing w:line="640" w:lineRule="atLeast"/>
      <w:jc w:val="center"/>
      <w:outlineLvl w:val="0"/>
    </w:pPr>
    <w:rPr>
      <w:rFonts w:ascii="Times New Roman" w:hAnsi="Times New Roman" w:eastAsia="方正小标宋" w:cstheme="majorBidi"/>
      <w:color w:val="000000" w:themeColor="text1"/>
      <w:sz w:val="48"/>
      <w:szCs w:val="48"/>
    </w:rPr>
  </w:style>
  <w:style w:type="paragraph" w:styleId="4">
    <w:name w:val="heading 2"/>
    <w:basedOn w:val="1"/>
    <w:next w:val="1"/>
    <w:unhideWhenUsed/>
    <w:qFormat/>
    <w:uiPriority w:val="0"/>
    <w:pPr>
      <w:keepNext/>
      <w:keepLines/>
      <w:spacing w:line="640" w:lineRule="atLeast"/>
      <w:outlineLvl w:val="1"/>
    </w:pPr>
    <w:rPr>
      <w:rFonts w:ascii="Times New Roman" w:hAnsi="Times New Roman" w:eastAsia="方正黑体_GBK"/>
      <w:sz w:val="36"/>
      <w:szCs w:val="36"/>
    </w:rPr>
  </w:style>
  <w:style w:type="paragraph" w:styleId="5">
    <w:name w:val="heading 3"/>
    <w:basedOn w:val="1"/>
    <w:next w:val="1"/>
    <w:unhideWhenUsed/>
    <w:qFormat/>
    <w:uiPriority w:val="0"/>
    <w:pPr>
      <w:keepNext/>
      <w:keepLines/>
      <w:spacing w:line="640" w:lineRule="exact"/>
      <w:outlineLvl w:val="2"/>
    </w:pPr>
    <w:rPr>
      <w:rFonts w:ascii="Times New Roman" w:hAnsi="Times New Roman" w:eastAsia="方正楷体"/>
      <w:sz w:val="36"/>
      <w:szCs w:val="36"/>
    </w:rPr>
  </w:style>
  <w:style w:type="paragraph" w:styleId="6">
    <w:name w:val="heading 4"/>
    <w:basedOn w:val="1"/>
    <w:next w:val="1"/>
    <w:unhideWhenUsed/>
    <w:qFormat/>
    <w:uiPriority w:val="0"/>
    <w:pPr>
      <w:keepNext/>
      <w:keepLines/>
      <w:spacing w:line="640" w:lineRule="atLeast"/>
      <w:jc w:val="center"/>
      <w:outlineLvl w:val="3"/>
    </w:pPr>
    <w:rPr>
      <w:rFonts w:ascii="Times New Roman" w:hAnsi="Times New Roman" w:eastAsia="方正黑体"/>
      <w:sz w:val="44"/>
      <w:szCs w:val="4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0"/>
    <w:pPr>
      <w:suppressAutoHyphens/>
      <w:spacing w:line="640" w:lineRule="atLeast"/>
      <w:ind w:firstLine="960" w:firstLineChars="200"/>
    </w:pPr>
    <w:rPr>
      <w:rFonts w:ascii="Times New Roman" w:hAnsi="Times New Roman" w:eastAsia="方正仿宋"/>
      <w:kern w:val="0"/>
      <w:sz w:val="32"/>
      <w:szCs w:val="36"/>
    </w:rPr>
  </w:style>
  <w:style w:type="paragraph" w:styleId="7">
    <w:name w:val="Date"/>
    <w:basedOn w:val="1"/>
    <w:next w:val="1"/>
    <w:link w:val="21"/>
    <w:uiPriority w:val="0"/>
    <w:pPr>
      <w:ind w:left="100" w:leftChars="2500"/>
    </w:pPr>
  </w:style>
  <w:style w:type="paragraph" w:styleId="8">
    <w:name w:val="Balloon Text"/>
    <w:basedOn w:val="1"/>
    <w:link w:val="18"/>
    <w:qFormat/>
    <w:uiPriority w:val="0"/>
    <w:rPr>
      <w:sz w:val="18"/>
      <w:szCs w:val="18"/>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w:basedOn w:val="3"/>
    <w:qFormat/>
    <w:uiPriority w:val="0"/>
    <w:pPr>
      <w:ind w:firstLine="420" w:firstLineChars="100"/>
    </w:pPr>
  </w:style>
  <w:style w:type="character" w:styleId="14">
    <w:name w:val="Strong"/>
    <w:basedOn w:val="13"/>
    <w:qFormat/>
    <w:uiPriority w:val="0"/>
    <w:rPr>
      <w:b/>
    </w:rPr>
  </w:style>
  <w:style w:type="paragraph" w:customStyle="1" w:styleId="15">
    <w:name w:val="First Paragraph"/>
    <w:basedOn w:val="3"/>
    <w:next w:val="3"/>
    <w:qFormat/>
    <w:uiPriority w:val="0"/>
  </w:style>
  <w:style w:type="paragraph" w:customStyle="1" w:styleId="16">
    <w:name w:val="Compact1"/>
    <w:basedOn w:val="3"/>
    <w:qFormat/>
    <w:uiPriority w:val="0"/>
    <w:pPr>
      <w:spacing w:before="36" w:after="36"/>
    </w:pPr>
  </w:style>
  <w:style w:type="character" w:customStyle="1" w:styleId="17">
    <w:name w:val="font01"/>
    <w:basedOn w:val="13"/>
    <w:qFormat/>
    <w:uiPriority w:val="0"/>
    <w:rPr>
      <w:rFonts w:hint="eastAsia" w:ascii="宋体" w:hAnsi="宋体" w:eastAsia="宋体" w:cs="宋体"/>
      <w:color w:val="000000"/>
      <w:sz w:val="22"/>
      <w:szCs w:val="22"/>
      <w:u w:val="none"/>
    </w:rPr>
  </w:style>
  <w:style w:type="character" w:customStyle="1" w:styleId="18">
    <w:name w:val="批注框文本 Char"/>
    <w:basedOn w:val="13"/>
    <w:link w:val="8"/>
    <w:qFormat/>
    <w:uiPriority w:val="0"/>
    <w:rPr>
      <w:rFonts w:asciiTheme="minorHAnsi" w:hAnsiTheme="minorHAnsi" w:eastAsiaTheme="minorEastAsia" w:cstheme="minorBidi"/>
      <w:kern w:val="2"/>
      <w:sz w:val="18"/>
      <w:szCs w:val="18"/>
    </w:rPr>
  </w:style>
  <w:style w:type="character" w:customStyle="1" w:styleId="19">
    <w:name w:val="页眉 Char"/>
    <w:basedOn w:val="13"/>
    <w:link w:val="10"/>
    <w:qFormat/>
    <w:uiPriority w:val="0"/>
    <w:rPr>
      <w:rFonts w:asciiTheme="minorHAnsi" w:hAnsiTheme="minorHAnsi" w:eastAsiaTheme="minorEastAsia" w:cstheme="minorBidi"/>
      <w:kern w:val="2"/>
      <w:sz w:val="18"/>
      <w:szCs w:val="18"/>
    </w:rPr>
  </w:style>
  <w:style w:type="character" w:customStyle="1" w:styleId="20">
    <w:name w:val="页脚 Char"/>
    <w:basedOn w:val="13"/>
    <w:link w:val="9"/>
    <w:qFormat/>
    <w:uiPriority w:val="99"/>
    <w:rPr>
      <w:rFonts w:asciiTheme="minorHAnsi" w:hAnsiTheme="minorHAnsi" w:eastAsiaTheme="minorEastAsia" w:cstheme="minorBidi"/>
      <w:kern w:val="2"/>
      <w:sz w:val="18"/>
      <w:szCs w:val="18"/>
    </w:rPr>
  </w:style>
  <w:style w:type="character" w:customStyle="1" w:styleId="21">
    <w:name w:val="日期 Char"/>
    <w:basedOn w:val="13"/>
    <w:link w:val="7"/>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871</Words>
  <Characters>903</Characters>
  <Lines>58</Lines>
  <Paragraphs>16</Paragraphs>
  <TotalTime>5</TotalTime>
  <ScaleCrop>false</ScaleCrop>
  <LinksUpToDate>false</LinksUpToDate>
  <CharactersWithSpaces>961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2026-10-20T07:17:00Z</dcterms:created>
  <dc:creator>hani</dc:creator>
  <cp:lastModifiedBy>君未离_Official</cp:lastModifiedBy>
  <cp:lastPrinted>2026-10-20T04:03:00Z</cp:lastPrinted>
  <dcterms:modified xsi:type="dcterms:W3CDTF">2026-10-26T07:10:23Z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FD110387AF064B9EABDB1AD18849CD04_13</vt:lpwstr>
  </property>
  <property fmtid="{D5CDD505-2E9C-101B-9397-08002B2CF9AE}" pid="4" name="KSOTemplateDocerSaveRecord">
    <vt:lpwstr>eyJoZGlkIjoiYjA3YjM3YThkYjRmNGE0MzE3MTdhMWIxNDg4ZDJlYmMiLCJ1c2VySWQiOiIxOTM2OTUxOSJ9</vt:lpwstr>
  </property>
</Properties>
</file>